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care-solutions-llp"/>
    <w:p>
      <w:pPr>
        <w:pStyle w:val="Heading1"/>
      </w:pPr>
      <w:r>
        <w:t xml:space="preserve">Almaty Care Solutions LLP</w:t>
      </w:r>
    </w:p>
    <w:p>
      <w:pPr>
        <w:pStyle w:val="FirstParagraph"/>
      </w:pPr>
      <w:r>
        <w:t xml:space="preserve">Professional Healthcare Staffing &amp; Nursing Services</w:t>
      </w:r>
    </w:p>
    <w:p>
      <w:pPr>
        <w:pStyle w:val="BodyText"/>
      </w:pPr>
      <w:r>
        <w:t xml:space="preserve">145 Abai Avenue, Almaty, 050040, Kazakhstan</w:t>
      </w:r>
    </w:p>
    <w:p>
      <w:pPr>
        <w:pStyle w:val="BodyText"/>
      </w:pPr>
      <w:r>
        <w:t xml:space="preserve">Tel: +7 (727) 355-88-22 | Email: info@almatycare.kz</w:t>
      </w:r>
    </w:p>
    <w:p>
      <w:pPr>
        <w:pStyle w:val="BodyText"/>
      </w:pPr>
      <w:r>
        <w:t xml:space="preserve">BIN: 200940001234 | IIN: 900101001234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QTE-2025-ALM-0472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Kazakhstan Almaty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 Individual]</w:t>
      </w:r>
    </w:p>
    <w:p>
      <w:pPr>
        <w:pStyle w:val="BodyText"/>
      </w:pPr>
      <w:r>
        <w:rPr>
          <w:bCs/>
          <w:b/>
        </w:rPr>
        <w:t xml:space="preserve">Address:</w:t>
      </w:r>
      <w:r>
        <w:t xml:space="preserve"> </w:t>
      </w:r>
      <w:r>
        <w:t xml:space="preserve">[Client Address], Kazakhstan Almaty</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t xml:space="preserve">Dear Valued Client,</w:t>
      </w:r>
    </w:p>
    <w:p>
      <w:pPr>
        <w:pStyle w:val="BodyText"/>
      </w:pPr>
      <w:r>
        <w:t xml:space="preserve">Thank you for your inquiry regarding professional</w:t>
      </w:r>
      <w:r>
        <w:t xml:space="preserve"> </w:t>
      </w:r>
      <w:r>
        <w:t xml:space="preserve">Nurse</w:t>
      </w:r>
      <w:r>
        <w:t xml:space="preserve"> </w:t>
      </w:r>
      <w:r>
        <w:t xml:space="preserve">services in</w:t>
      </w:r>
      <w:r>
        <w:t xml:space="preserve"> </w:t>
      </w:r>
      <w:r>
        <w:t xml:space="preserve">Kazakhstan Almaty</w:t>
      </w:r>
      <w:r>
        <w:t xml:space="preserve">. This</w:t>
      </w:r>
      <w:r>
        <w:t xml:space="preserve"> </w:t>
      </w:r>
      <w:r>
        <w:t xml:space="preserve">Quotation Estimate</w:t>
      </w:r>
      <w:r>
        <w:t xml:space="preserve"> </w:t>
      </w:r>
      <w:r>
        <w:t xml:space="preserve">has been prepared to provide you with a comprehensive and transparent breakdown of all costs associated with the deployment of qualified nursing professionals to meet your healthcare staffing requirements. Our team at Almaty Care Solutions LLP is committed to delivering the highest standard of nursing care in the Kazakhstan Almaty region, ensuring that every</w:t>
      </w:r>
      <w:r>
        <w:t xml:space="preserve"> </w:t>
      </w:r>
      <w:r>
        <w:t xml:space="preserve">Nurse</w:t>
      </w:r>
      <w:r>
        <w:t xml:space="preserve"> </w:t>
      </w:r>
      <w:r>
        <w:t xml:space="preserve">assigned to your facility or private residence meets the rigorous licensing and competency standards mandated by the Ministry of Health of the Republic of Kazakhstan.</w:t>
      </w:r>
    </w:p>
    <w:p>
      <w:pPr>
        <w:pStyle w:val="BodyText"/>
      </w:pPr>
      <w:r>
        <w:t xml:space="preserve">Scope of Services – Nurse Deployment in Kazakhstan Almaty</w:t>
      </w:r>
    </w:p>
    <w:p>
      <w:pPr>
        <w:pStyle w:val="BodyText"/>
      </w:pPr>
      <w:r>
        <w:t xml:space="preserve">This Quotation Estimate covers the recruitment, placement, and ongoing management of a registered</w:t>
      </w:r>
      <w:r>
        <w:t xml:space="preserve"> </w:t>
      </w:r>
      <w:r>
        <w:t xml:space="preserve">Nurse</w:t>
      </w:r>
      <w:r>
        <w:t xml:space="preserve"> </w:t>
      </w:r>
      <w:r>
        <w:t xml:space="preserve">(or team of Nurses) for a period of twelve (12) months, commencing on the agreed start date. The Nurse will be stationed in Kazakhstan Almaty and will provide clinical care, patient monitoring, medication administration, wound care, health education, and emergency response in accordance with the scope of practice defined by the client. All Nurses deployed under this Quotation Estimate hold valid Kazakhstani nursing licenses, possess a minimum of five (5) years of clinical experience, and have completed mandatory continuing education credits as required by local regulatory authorities.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Subtotal (KZT)</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Registered Nurse – Full-time placement (8 hrs/day, 5 days/week) in Kazakhstan Almaty</w:t>
            </w:r>
          </w:p>
        </w:tc>
        <w:tc>
          <w:tcPr/>
          <w:p>
            <w:pPr>
              <w:pStyle w:val="Compact"/>
              <w:jc w:val="left"/>
            </w:pPr>
            <w:r>
              <w:t xml:space="preserve">1 Nurse</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Junior Nurse – Part-time support (4 hrs/day, 5 days/week) in Kazakhstan Almaty</w:t>
            </w:r>
          </w:p>
        </w:tc>
        <w:tc>
          <w:tcPr/>
          <w:p>
            <w:pPr>
              <w:pStyle w:val="Compact"/>
              <w:jc w:val="left"/>
            </w:pPr>
            <w:r>
              <w:t xml:space="preserve">1 Nurse</w:t>
            </w:r>
          </w:p>
        </w:tc>
        <w:tc>
          <w:tcPr/>
          <w:p>
            <w:pPr>
              <w:pStyle w:val="Compact"/>
              <w:jc w:val="left"/>
            </w:pPr>
            <w:r>
              <w:t xml:space="preserve">260,000</w:t>
            </w:r>
          </w:p>
        </w:tc>
        <w:tc>
          <w:tcPr/>
          <w:p>
            <w:pPr>
              <w:pStyle w:val="Compact"/>
              <w:jc w:val="left"/>
            </w:pPr>
            <w:r>
              <w:t xml:space="preserve">3,120,000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Nurse recruitment, background verification, and Kazakhstani license validation</w:t>
            </w:r>
          </w:p>
        </w:tc>
        <w:tc>
          <w:tcPr/>
          <w:p>
            <w:pPr>
              <w:pStyle w:val="Compact"/>
              <w:jc w:val="left"/>
            </w:pPr>
            <w:r>
              <w:t xml:space="preserve">2 positions</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Onboarding, orientation, and facility-specific training for each Nurse in Kazakhstan Almaty</w:t>
            </w:r>
          </w:p>
        </w:tc>
        <w:tc>
          <w:tcPr/>
          <w:p>
            <w:pPr>
              <w:pStyle w:val="Compact"/>
              <w:jc w:val="left"/>
            </w:pPr>
            <w:r>
              <w:t xml:space="preserve">2 positions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Monthly supervision, performance review, and regulatory compliance audit</w:t>
            </w:r>
          </w:p>
        </w:tc>
        <w:tc>
          <w:tcPr/>
          <w:p>
            <w:pPr>
              <w:pStyle w:val="Compact"/>
              <w:jc w:val="left"/>
            </w:pPr>
            <w:r>
              <w:t xml:space="preserve">12 cycles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Emergency Nurse replacement guarantee (up to 2 replacements per year)</w:t>
            </w:r>
          </w:p>
        </w:tc>
        <w:tc>
          <w:tcPr/>
          <w:p>
            <w:pPr>
              <w:pStyle w:val="Compact"/>
              <w:jc w:val="left"/>
            </w:pPr>
            <w:r>
              <w:t xml:space="preserve">2 slots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Statutory social insurance, pension contributions, and Kazakhstani labor law compliance</w:t>
            </w:r>
          </w:p>
        </w:tc>
        <w:tc>
          <w:tcPr/>
          <w:p>
            <w:pPr>
              <w:pStyle w:val="Compact"/>
              <w:jc w:val="left"/>
            </w:pPr>
            <w:r>
              <w:t xml:space="preserve">2 Nurses</w:t>
            </w:r>
          </w:p>
        </w:tc>
        <w:tc>
          <w:tcPr/>
          <w:p>
            <w:pPr>
              <w:pStyle w:val="Compact"/>
              <w:jc w:val="left"/>
            </w:pPr>
            <w:r>
              <w:t xml:space="preserve">95,000</w:t>
            </w:r>
          </w:p>
        </w:tc>
        <w:tc>
          <w:tcPr/>
          <w:p>
            <w:pPr>
              <w:pStyle w:val="Compact"/>
              <w:jc w:val="left"/>
            </w:pPr>
            <w:r>
              <w:t xml:space="preserve">2,280,000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Annual continuing professional development (CPD) for each Nurse</w:t>
            </w:r>
          </w:p>
        </w:tc>
        <w:tc>
          <w:tcPr/>
          <w:p>
            <w:pPr>
              <w:pStyle w:val="Compact"/>
              <w:jc w:val="left"/>
            </w:pPr>
            <w:r>
              <w:t xml:space="preserve">2 Nurses</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12 months</w:t>
            </w:r>
          </w:p>
        </w:tc>
      </w:tr>
      <w:tr>
        <w:tc>
          <w:tcPr>
            <w:gridSpan w:val="4"/>
          </w:tcPr>
          <w:p>
            <w:pPr>
              <w:pStyle w:val="Compact"/>
              <w:jc w:val="left"/>
            </w:pPr>
            <w:r>
              <w:rPr>
                <w:bCs/>
                <w:b/>
              </w:rPr>
              <w:t xml:space="preserve">Subtotal (KZT)</w:t>
            </w:r>
          </w:p>
        </w:tc>
        <w:tc>
          <w:tcPr/>
          <w:p>
            <w:pPr>
              <w:pStyle w:val="Compact"/>
              <w:jc w:val="left"/>
            </w:pPr>
            <w:r>
              <w:rPr>
                <w:bCs/>
                <w:b/>
              </w:rPr>
              <w:t xml:space="preserve">12,530,000</w:t>
            </w:r>
          </w:p>
        </w:tc>
        <w:tc>
          <w:tcPr/>
          <w:p>
            <w:pPr>
              <w:pStyle w:val="Compact"/>
            </w:pPr>
          </w:p>
        </w:tc>
      </w:tr>
      <w:tr>
        <w:tc>
          <w:tcPr>
            <w:gridSpan w:val="4"/>
          </w:tcPr>
          <w:p>
            <w:pPr>
              <w:pStyle w:val="Compact"/>
              <w:jc w:val="left"/>
            </w:pPr>
            <w:r>
              <w:rPr>
                <w:bCs/>
                <w:b/>
              </w:rPr>
              <w:t xml:space="preserve">VAT (12% – Kazakhstan)</w:t>
            </w:r>
          </w:p>
        </w:tc>
        <w:tc>
          <w:tcPr/>
          <w:p>
            <w:pPr>
              <w:pStyle w:val="Compact"/>
              <w:jc w:val="left"/>
            </w:pPr>
            <w:r>
              <w:rPr>
                <w:bCs/>
                <w:b/>
              </w:rPr>
              <w:t xml:space="preserve">1,503,600</w:t>
            </w:r>
          </w:p>
        </w:tc>
        <w:tc>
          <w:tcPr/>
          <w:p>
            <w:pPr>
              <w:pStyle w:val="Compact"/>
            </w:pPr>
          </w:p>
        </w:tc>
      </w:tr>
      <w:tr>
        <w:tc>
          <w:tcPr>
            <w:gridSpan w:val="4"/>
          </w:tcPr>
          <w:p>
            <w:pPr>
              <w:pStyle w:val="Compact"/>
              <w:jc w:val="left"/>
            </w:pPr>
            <w:r>
              <w:rPr>
                <w:bCs/>
                <w:b/>
              </w:rPr>
              <w:t xml:space="preserve">Grand Total (KZT)</w:t>
            </w:r>
          </w:p>
        </w:tc>
        <w:tc>
          <w:tcPr/>
          <w:p>
            <w:pPr>
              <w:pStyle w:val="Compact"/>
              <w:jc w:val="left"/>
            </w:pPr>
            <w:r>
              <w:rPr>
                <w:bCs/>
                <w:b/>
              </w:rPr>
              <w:t xml:space="preserve">14,033,600</w:t>
            </w:r>
          </w:p>
        </w:tc>
        <w:tc>
          <w:tcPr/>
          <w:p>
            <w:pPr>
              <w:pStyle w:val="Compact"/>
            </w:pPr>
          </w:p>
        </w:tc>
      </w:tr>
    </w:tbl>
    <w:p>
      <w:pPr>
        <w:pStyle w:val="BodyText"/>
      </w:pPr>
      <w:r>
        <w:t xml:space="preserve">Payment Terms</w:t>
      </w:r>
    </w:p>
    <w:p>
      <w:pPr>
        <w:pStyle w:val="BodyText"/>
      </w:pPr>
      <w:r>
        <w:t xml:space="preserve">This Quotation Estimate is structured for payment in quarterly installments. The client shall remit 25% of the Grand Total (KZT 3,508,400) within ten (10) business days of the Quotation Estimate acceptance, followed by three equal quarterly payments due on the 1st of January, April, July, and October. All payments shall be made via bank transfer to the account of Almaty Care Solutions LLP, Kazakhstan Almaty. Late payments shall incur a penalty of 0.5% per calendar day as stipulated under the Civil Code of the Republic of Kazakhstan.</w:t>
      </w:r>
    </w:p>
    <w:p>
      <w:pPr>
        <w:pStyle w:val="BodyText"/>
      </w:pPr>
      <w:r>
        <w:t xml:space="preserve">Terms and Conditions</w:t>
      </w:r>
    </w:p>
    <w:p>
      <w:pPr>
        <w:numPr>
          <w:ilvl w:val="0"/>
          <w:numId w:val="1001"/>
        </w:numPr>
        <w:pStyle w:val="Compact"/>
      </w:pPr>
      <w:r>
        <w:t xml:space="preserve">This Quotation Estimate is valid for thirty (30) calendar days from the date of issue. Beyond this period, pricing may be subject to revision due to market fluctuations in the Kazakhstan Almaty healthcare staffing sector.</w:t>
      </w:r>
    </w:p>
    <w:p>
      <w:pPr>
        <w:numPr>
          <w:ilvl w:val="0"/>
          <w:numId w:val="1001"/>
        </w:numPr>
        <w:pStyle w:val="Compact"/>
      </w:pPr>
      <w:r>
        <w:t xml:space="preserve">All Nurses placed under this Quotation Estimate shall be employed in full compliance with the Labor Code of the Republic of Kazakhstan, including mandatory medical examinations, work permits (if applicable), and registration with the local employment bureau in Almaty.</w:t>
      </w:r>
    </w:p>
    <w:p>
      <w:pPr>
        <w:numPr>
          <w:ilvl w:val="0"/>
          <w:numId w:val="1001"/>
        </w:numPr>
        <w:pStyle w:val="Compact"/>
      </w:pPr>
      <w:r>
        <w:t xml:space="preserve">The Nurse(s) shall adhere to the client's internal policies, infection control protocols, and patient confidentiality obligations as governed by Kazakhstani data protection legislation.</w:t>
      </w:r>
    </w:p>
    <w:p>
      <w:pPr>
        <w:numPr>
          <w:ilvl w:val="0"/>
          <w:numId w:val="1001"/>
        </w:numPr>
        <w:pStyle w:val="Compact"/>
      </w:pPr>
      <w:r>
        <w:t xml:space="preserve">Either party may terminate the engagement with thirty (30) days' written notice. In the event of early termination, a pro-rata adjustment to the Quotation Estimate total shall be calculated and settled within fifteen (15) business days.</w:t>
      </w:r>
    </w:p>
    <w:p>
      <w:pPr>
        <w:numPr>
          <w:ilvl w:val="0"/>
          <w:numId w:val="1001"/>
        </w:numPr>
        <w:pStyle w:val="Compact"/>
      </w:pPr>
      <w:r>
        <w:t xml:space="preserve">Almaty Care Solutions LLP shall maintain professional indemnity insurance covering each Nurse for a minimum liability of KZT 50,000,000 per incident, valid throughout the term of this Quotation Estimate.</w:t>
      </w:r>
    </w:p>
    <w:p>
      <w:pPr>
        <w:numPr>
          <w:ilvl w:val="0"/>
          <w:numId w:val="1001"/>
        </w:numPr>
        <w:pStyle w:val="Compact"/>
      </w:pPr>
      <w:r>
        <w:t xml:space="preserve">All disputes arising from this Quotation Estimate shall be resolved through the Arbitration Court of Almaty, Kazakhstan, in accordance with the applicable laws of the Republic of Kazakhstan.</w:t>
      </w:r>
    </w:p>
    <w:p>
      <w:pPr>
        <w:numPr>
          <w:ilvl w:val="0"/>
          <w:numId w:val="1001"/>
        </w:numPr>
        <w:pStyle w:val="Compact"/>
      </w:pPr>
      <w:r>
        <w:t xml:space="preserve">This Quotation Estimate does not constitute a binding contract until countersigned by both parties and accompanied by a formal Service Agreement.</w:t>
      </w:r>
    </w:p>
    <w:p>
      <w:pPr>
        <w:pStyle w:val="FirstParagraph"/>
      </w:pPr>
      <w:r>
        <w:t xml:space="preserve">Acceptance and Authorization</w:t>
      </w:r>
    </w:p>
    <w:p>
      <w:pPr>
        <w:pStyle w:val="BodyText"/>
      </w:pPr>
      <w:r>
        <w:t xml:space="preserve">By signing below, both parties acknowledge that they have read, understood, and agree to the terms set forth in this Quotation Estimate for Nurse services in Kazakhstan Almaty. This document, once executed, shall serve as the financial basis for the subsequent Service Agreement.</w:t>
      </w:r>
    </w:p>
    <w:p>
      <w:pPr>
        <w:pStyle w:val="BodyText"/>
      </w:pPr>
      <w:r>
        <w:rPr>
          <w:bCs/>
          <w:b/>
        </w:rPr>
        <w:t xml:space="preserve">For Almaty Care Solutions LLP</w:t>
      </w:r>
      <w:r>
        <w:br/>
      </w:r>
      <w:r>
        <w:t xml:space="preserve">Name: _________________________</w:t>
      </w:r>
      <w:r>
        <w:br/>
      </w:r>
      <w:r>
        <w:t xml:space="preserve">Title: General Director</w:t>
      </w:r>
      <w:r>
        <w:br/>
      </w:r>
      <w:r>
        <w:t xml:space="preserve">Date: _________________________</w:t>
      </w:r>
      <w:r>
        <w:br/>
      </w:r>
      <w:r>
        <w:t xml:space="preserve">Company Stamp:</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r>
        <w:br/>
      </w:r>
      <w:r>
        <w:t xml:space="preserve">Company Stamp:</w:t>
      </w:r>
    </w:p>
    <w:p>
      <w:pPr>
        <w:pStyle w:val="BodyText"/>
      </w:pPr>
      <w:r>
        <w:t xml:space="preserve">Quotation Estimate No. QTE-2025-ALM-0472 | Almaty Care Solutions LLP | Kazakhstan Almaty</w:t>
      </w:r>
    </w:p>
    <w:p>
      <w:pPr>
        <w:pStyle w:val="BodyText"/>
      </w:pPr>
      <w:r>
        <w:t xml:space="preserve">This document is confidential and intended solely for the named client.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Kazakhstan Almaty</dc:title>
  <dc:creator/>
  <dc:language>en</dc:language>
  <cp:keywords/>
  <dcterms:created xsi:type="dcterms:W3CDTF">2026-10-10T05:49:24Z</dcterms:created>
  <dcterms:modified xsi:type="dcterms:W3CDTF">2026-10-10T05:49:24Z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