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Nurse</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quotation-estimate"/>
    <w:p>
      <w:pPr>
        <w:pStyle w:val="Heading1"/>
      </w:pPr>
      <w:r>
        <w:t xml:space="preserve">QUOTATION ESTIMATE</w:t>
      </w:r>
    </w:p>
    <w:p>
      <w:pPr>
        <w:pStyle w:val="FirstParagraph"/>
      </w:pPr>
      <w:r>
        <w:t xml:space="preserve">Professional Nurse Services — Myanmar Yangon</w:t>
      </w:r>
    </w:p>
    <w:p>
      <w:pPr>
        <w:pStyle w:val="BodyText"/>
      </w:pPr>
      <w:r>
        <w:t xml:space="preserve">Document No: QE-MY-2025-0472</w:t>
      </w:r>
    </w:p>
    <w:bookmarkEnd w:id="20"/>
    <w:p>
      <w:pPr>
        <w:pStyle w:val="BodyText"/>
      </w:pPr>
      <w:r>
        <w:rPr>
          <w:bCs/>
          <w:b/>
        </w:rPr>
        <w:t xml:space="preserve">Yangon Care Solutions Ltd.</w:t>
      </w:r>
      <w:r>
        <w:br/>
      </w:r>
      <w:r>
        <w:t xml:space="preserve">No. 45, 27th Street, Kamayut Township</w:t>
      </w:r>
      <w:r>
        <w:br/>
      </w:r>
      <w:r>
        <w:t xml:space="preserve">Yangon, Myanmar</w:t>
      </w:r>
      <w:r>
        <w:br/>
      </w:r>
      <w:r>
        <w:t xml:space="preserve">Tel: +95-9-795-123-456</w:t>
      </w:r>
      <w:r>
        <w:br/>
      </w:r>
      <w:r>
        <w:t xml:space="preserve">Email: quotes@yangoncaresolutions.mm</w:t>
      </w:r>
    </w:p>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Prepared By:</w:t>
      </w:r>
      <w:r>
        <w:t xml:space="preserve"> </w:t>
      </w:r>
      <w:r>
        <w:t xml:space="preserve">Aung Myo Min</w:t>
      </w:r>
      <w:r>
        <w:br/>
      </w:r>
      <w:r>
        <w:rPr>
          <w:bCs/>
          <w:b/>
        </w:rPr>
        <w:t xml:space="preserve">Position:</w:t>
      </w:r>
      <w:r>
        <w:t xml:space="preserve"> </w:t>
      </w:r>
      <w:r>
        <w:t xml:space="preserve">Senior Account Manager</w:t>
      </w:r>
    </w:p>
    <w:p>
      <w:pPr>
        <w:pStyle w:val="BodyText"/>
      </w:pPr>
      <w:r>
        <w:t xml:space="preserve">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Golden Lotus Medical Center</w:t>
            </w:r>
          </w:p>
        </w:tc>
      </w:tr>
      <w:tr>
        <w:tc>
          <w:tcPr/>
          <w:p>
            <w:pPr>
              <w:pStyle w:val="Compact"/>
              <w:jc w:val="left"/>
            </w:pPr>
            <w:r>
              <w:rPr>
                <w:bCs/>
                <w:b/>
              </w:rPr>
              <w:t xml:space="preserve">Address:</w:t>
            </w:r>
          </w:p>
        </w:tc>
        <w:tc>
          <w:tcPr/>
          <w:p>
            <w:pPr>
              <w:pStyle w:val="Compact"/>
              <w:jc w:val="left"/>
            </w:pPr>
            <w:r>
              <w:t xml:space="preserve">No. 112, Bo Yangon Road, Insein Township, Yangon, Myanmar</w:t>
            </w:r>
          </w:p>
        </w:tc>
      </w:tr>
      <w:tr>
        <w:tc>
          <w:tcPr/>
          <w:p>
            <w:pPr>
              <w:pStyle w:val="Compact"/>
              <w:jc w:val="left"/>
            </w:pPr>
            <w:r>
              <w:rPr>
                <w:bCs/>
                <w:b/>
              </w:rPr>
              <w:t xml:space="preserve">Contact Person:</w:t>
            </w:r>
          </w:p>
        </w:tc>
        <w:tc>
          <w:tcPr/>
          <w:p>
            <w:pPr>
              <w:pStyle w:val="Compact"/>
              <w:jc w:val="left"/>
            </w:pPr>
            <w:r>
              <w:t xml:space="preserve">Dr. Khin Thida Aung</w:t>
            </w:r>
          </w:p>
        </w:tc>
      </w:tr>
      <w:tr>
        <w:tc>
          <w:tcPr/>
          <w:p>
            <w:pPr>
              <w:pStyle w:val="Compact"/>
              <w:jc w:val="left"/>
            </w:pPr>
            <w:r>
              <w:rPr>
                <w:bCs/>
                <w:b/>
              </w:rPr>
              <w:t xml:space="preserve">Phone / Email:</w:t>
            </w:r>
          </w:p>
        </w:tc>
        <w:tc>
          <w:tcPr/>
          <w:p>
            <w:pPr>
              <w:pStyle w:val="Compact"/>
              <w:jc w:val="left"/>
            </w:pPr>
            <w:r>
              <w:t xml:space="preserve">+95-9-456-789-012 / admin@goldenlotus.my</w:t>
            </w:r>
          </w:p>
        </w:tc>
      </w:tr>
    </w:tbl>
    <w:p>
      <w:pPr>
        <w:pStyle w:val="BodyText"/>
      </w:pPr>
      <w:r>
        <w:t xml:space="preserve">Scope of Services — Nurse Deployment in Myanmar Yangon</w:t>
      </w:r>
    </w:p>
    <w:p>
      <w:pPr>
        <w:pStyle w:val="BodyText"/>
      </w:pPr>
      <w:r>
        <w:t xml:space="preserve">This</w:t>
      </w:r>
      <w:r>
        <w:t xml:space="preserve"> </w:t>
      </w:r>
      <w:r>
        <w:t xml:space="preserve">Quotation Estimate</w:t>
      </w:r>
      <w:r>
        <w:t xml:space="preserve"> </w:t>
      </w:r>
      <w:r>
        <w:t xml:space="preserve">is prepared specifically for the provision of qualified and experienced</w:t>
      </w:r>
      <w:r>
        <w:t xml:space="preserve"> </w:t>
      </w:r>
      <w:r>
        <w:t xml:space="preserve">Nurse</w:t>
      </w:r>
      <w:r>
        <w:t xml:space="preserve"> </w:t>
      </w:r>
      <w:r>
        <w:t xml:space="preserve">services to be deployed at the client's facility located in</w:t>
      </w:r>
      <w:r>
        <w:t xml:space="preserve"> </w:t>
      </w:r>
      <w:r>
        <w:t xml:space="preserve">Myanmar Yangon</w:t>
      </w:r>
      <w:r>
        <w:t xml:space="preserve">. Yangon Care Solutions Ltd. is a registered healthcare staffing agency operating under the Ministry of Health and Sports of the Republic of the Union of Myanmar. All</w:t>
      </w:r>
      <w:r>
        <w:t xml:space="preserve"> </w:t>
      </w:r>
      <w:r>
        <w:t xml:space="preserve">Nurse</w:t>
      </w:r>
      <w:r>
        <w:t xml:space="preserve"> </w:t>
      </w:r>
      <w:r>
        <w:t xml:space="preserve">personnel recommended in this estimate hold valid Myanmar Nursing Council (MNC) registration and have completed the required clinical training programs recognized by the Yangon Regional Health Directorate.</w:t>
      </w:r>
    </w:p>
    <w:p>
      <w:pPr>
        <w:pStyle w:val="BodyText"/>
      </w:pPr>
      <w:r>
        <w:t xml:space="preserve">The services outlined below are designed to meet the operational requirements of Golden Lotus Medical Center for a continuous period of twelve (12) months, commencing from the date of contract acceptance. The</w:t>
      </w:r>
      <w:r>
        <w:t xml:space="preserve"> </w:t>
      </w:r>
      <w:r>
        <w:t xml:space="preserve">Nurse</w:t>
      </w:r>
      <w:r>
        <w:t xml:space="preserve"> </w:t>
      </w:r>
      <w:r>
        <w:t xml:space="preserve">staff will be assigned to the inpatient ward, outpatient clinic, and emergency response unit within the Myanmar Yangon premises.</w:t>
      </w:r>
    </w:p>
    <w:p>
      <w:pPr>
        <w:pStyle w:val="BodyText"/>
      </w:pPr>
      <w:r>
        <w:t xml:space="preserve">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(Months)</w:t>
            </w:r>
          </w:p>
        </w:tc>
        <w:tc>
          <w:tcPr/>
          <w:p>
            <w:pPr>
              <w:pStyle w:val="Compact"/>
              <w:jc w:val="left"/>
            </w:pPr>
            <w:r>
              <w:t xml:space="preserve">Unit Price (MMK)</w:t>
            </w:r>
          </w:p>
        </w:tc>
        <w:tc>
          <w:tcPr/>
          <w:p>
            <w:pPr>
              <w:pStyle w:val="Compact"/>
              <w:jc w:val="left"/>
            </w:pPr>
            <w:r>
              <w:t xml:space="preserve">Total (MMK)</w:t>
            </w:r>
          </w:p>
        </w:tc>
      </w:tr>
      <w:tr>
        <w:tc>
          <w:tcPr/>
          <w:p>
            <w:pPr>
              <w:pStyle w:val="Compact"/>
              <w:jc w:val="left"/>
            </w:pPr>
            <w:r>
              <w:t xml:space="preserve">1</w:t>
            </w:r>
          </w:p>
        </w:tc>
        <w:tc>
          <w:tcPr/>
          <w:p>
            <w:pPr>
              <w:pStyle w:val="Compact"/>
              <w:jc w:val="left"/>
            </w:pPr>
            <w:r>
              <w:t xml:space="preserve">Senior Registered Nurse (ICU &amp; Emergency) — 8+ years experience, MNC certified</w:t>
            </w:r>
          </w:p>
        </w:tc>
        <w:tc>
          <w:tcPr/>
          <w:p>
            <w:pPr>
              <w:pStyle w:val="Compact"/>
              <w:jc w:val="left"/>
            </w:pPr>
            <w:r>
              <w:t xml:space="preserve">4</w:t>
            </w:r>
          </w:p>
        </w:tc>
        <w:tc>
          <w:tcPr/>
          <w:p>
            <w:pPr>
              <w:pStyle w:val="Compact"/>
              <w:jc w:val="left"/>
            </w:pPr>
            <w:r>
              <w:t xml:space="preserve">12</w:t>
            </w:r>
          </w:p>
        </w:tc>
        <w:tc>
          <w:tcPr/>
          <w:p>
            <w:pPr>
              <w:pStyle w:val="Compact"/>
              <w:jc w:val="left"/>
            </w:pPr>
            <w:r>
              <w:t xml:space="preserve">1,850,000</w:t>
            </w:r>
          </w:p>
        </w:tc>
        <w:tc>
          <w:tcPr/>
          <w:p>
            <w:pPr>
              <w:pStyle w:val="Compact"/>
              <w:jc w:val="left"/>
            </w:pPr>
            <w:r>
              <w:t xml:space="preserve">88,800,000</w:t>
            </w:r>
          </w:p>
        </w:tc>
      </w:tr>
      <w:tr>
        <w:tc>
          <w:tcPr/>
          <w:p>
            <w:pPr>
              <w:pStyle w:val="Compact"/>
              <w:jc w:val="left"/>
            </w:pPr>
            <w:r>
              <w:t xml:space="preserve">2</w:t>
            </w:r>
          </w:p>
        </w:tc>
        <w:tc>
          <w:tcPr/>
          <w:p>
            <w:pPr>
              <w:pStyle w:val="Compact"/>
              <w:jc w:val="left"/>
            </w:pPr>
            <w:r>
              <w:t xml:space="preserve">General Ward Nurse (Inpatient Care) — 4+ years experience, MNC certified</w:t>
            </w:r>
          </w:p>
        </w:tc>
        <w:tc>
          <w:tcPr/>
          <w:p>
            <w:pPr>
              <w:pStyle w:val="Compact"/>
              <w:jc w:val="left"/>
            </w:pPr>
            <w:r>
              <w:t xml:space="preserve">8</w:t>
            </w:r>
          </w:p>
        </w:tc>
        <w:tc>
          <w:tcPr/>
          <w:p>
            <w:pPr>
              <w:pStyle w:val="Compact"/>
              <w:jc w:val="left"/>
            </w:pPr>
            <w:r>
              <w:t xml:space="preserve">12</w:t>
            </w:r>
          </w:p>
        </w:tc>
        <w:tc>
          <w:tcPr/>
          <w:p>
            <w:pPr>
              <w:pStyle w:val="Compact"/>
              <w:jc w:val="left"/>
            </w:pPr>
            <w:r>
              <w:t xml:space="preserve">1,200,000</w:t>
            </w:r>
          </w:p>
        </w:tc>
        <w:tc>
          <w:tcPr/>
          <w:p>
            <w:pPr>
              <w:pStyle w:val="Compact"/>
              <w:jc w:val="left"/>
            </w:pPr>
            <w:r>
              <w:t xml:space="preserve">115,200,000</w:t>
            </w:r>
          </w:p>
        </w:tc>
      </w:tr>
      <w:tr>
        <w:tc>
          <w:tcPr/>
          <w:p>
            <w:pPr>
              <w:pStyle w:val="Compact"/>
              <w:jc w:val="left"/>
            </w:pPr>
            <w:r>
              <w:t xml:space="preserve">3</w:t>
            </w:r>
          </w:p>
        </w:tc>
        <w:tc>
          <w:tcPr/>
          <w:p>
            <w:pPr>
              <w:pStyle w:val="Compact"/>
              <w:jc w:val="left"/>
            </w:pPr>
            <w:r>
              <w:t xml:space="preserve">Outpatient &amp; Clinic Nurse (Yangon Yangon Township branch)</w:t>
            </w:r>
          </w:p>
        </w:tc>
        <w:tc>
          <w:tcPr/>
          <w:p>
            <w:pPr>
              <w:pStyle w:val="Compact"/>
              <w:jc w:val="left"/>
            </w:pPr>
            <w:r>
              <w:t xml:space="preserve">6</w:t>
            </w:r>
          </w:p>
        </w:tc>
        <w:tc>
          <w:tcPr/>
          <w:p>
            <w:pPr>
              <w:pStyle w:val="Compact"/>
              <w:jc w:val="left"/>
            </w:pPr>
            <w:r>
              <w:t xml:space="preserve">12</w:t>
            </w:r>
          </w:p>
        </w:tc>
        <w:tc>
          <w:tcPr/>
          <w:p>
            <w:pPr>
              <w:pStyle w:val="Compact"/>
              <w:jc w:val="left"/>
            </w:pPr>
            <w:r>
              <w:t xml:space="preserve">1,050,000</w:t>
            </w:r>
          </w:p>
        </w:tc>
        <w:tc>
          <w:tcPr/>
          <w:p>
            <w:pPr>
              <w:pStyle w:val="Compact"/>
              <w:jc w:val="left"/>
            </w:pPr>
            <w:r>
              <w:t xml:space="preserve">75,600,000</w:t>
            </w:r>
          </w:p>
        </w:tc>
      </w:tr>
      <w:tr>
        <w:tc>
          <w:tcPr/>
          <w:p>
            <w:pPr>
              <w:pStyle w:val="Compact"/>
              <w:jc w:val="left"/>
            </w:pPr>
            <w:r>
              <w:t xml:space="preserve">4</w:t>
            </w:r>
          </w:p>
        </w:tc>
        <w:tc>
          <w:tcPr/>
          <w:p>
            <w:pPr>
              <w:pStyle w:val="Compact"/>
              <w:jc w:val="left"/>
            </w:pPr>
            <w:r>
              <w:t xml:space="preserve">Nurse Supervisor / Head Nurse (Administrative &amp; Clinical Oversight)</w:t>
            </w:r>
          </w:p>
        </w:tc>
        <w:tc>
          <w:tcPr/>
          <w:p>
            <w:pPr>
              <w:pStyle w:val="Compact"/>
              <w:jc w:val="left"/>
            </w:pPr>
            <w:r>
              <w:t xml:space="preserve">1</w:t>
            </w:r>
          </w:p>
        </w:tc>
        <w:tc>
          <w:tcPr/>
          <w:p>
            <w:pPr>
              <w:pStyle w:val="Compact"/>
              <w:jc w:val="left"/>
            </w:pPr>
            <w:r>
              <w:t xml:space="preserve">12</w:t>
            </w:r>
          </w:p>
        </w:tc>
        <w:tc>
          <w:tcPr/>
          <w:p>
            <w:pPr>
              <w:pStyle w:val="Compact"/>
              <w:jc w:val="left"/>
            </w:pPr>
            <w:r>
              <w:t xml:space="preserve">2,400,000</w:t>
            </w:r>
          </w:p>
        </w:tc>
        <w:tc>
          <w:tcPr/>
          <w:p>
            <w:pPr>
              <w:pStyle w:val="Compact"/>
              <w:jc w:val="left"/>
            </w:pPr>
            <w:r>
              <w:t xml:space="preserve">28,800,000</w:t>
            </w:r>
          </w:p>
        </w:tc>
      </w:tr>
      <w:tr>
        <w:tc>
          <w:tcPr/>
          <w:p>
            <w:pPr>
              <w:pStyle w:val="Compact"/>
              <w:jc w:val="left"/>
            </w:pPr>
            <w:r>
              <w:t xml:space="preserve">5</w:t>
            </w:r>
          </w:p>
        </w:tc>
        <w:tc>
          <w:tcPr/>
          <w:p>
            <w:pPr>
              <w:pStyle w:val="Compact"/>
              <w:jc w:val="left"/>
            </w:pPr>
            <w:r>
              <w:t xml:space="preserve">Monthly Training &amp; Continuing Education for all Nurse staff (Myanmar Yangon local protocols)</w:t>
            </w:r>
          </w:p>
        </w:tc>
        <w:tc>
          <w:tcPr/>
          <w:p>
            <w:pPr>
              <w:pStyle w:val="Compact"/>
              <w:jc w:val="left"/>
            </w:pPr>
            <w:r>
              <w:t xml:space="preserve">19</w:t>
            </w:r>
          </w:p>
        </w:tc>
        <w:tc>
          <w:tcPr/>
          <w:p>
            <w:pPr>
              <w:pStyle w:val="Compact"/>
              <w:jc w:val="left"/>
            </w:pPr>
            <w:r>
              <w:t xml:space="preserve">12</w:t>
            </w:r>
          </w:p>
        </w:tc>
        <w:tc>
          <w:tcPr/>
          <w:p>
            <w:pPr>
              <w:pStyle w:val="Compact"/>
              <w:jc w:val="left"/>
            </w:pPr>
            <w:r>
              <w:t xml:space="preserve">150,000</w:t>
            </w:r>
          </w:p>
        </w:tc>
        <w:tc>
          <w:tcPr/>
          <w:p>
            <w:pPr>
              <w:pStyle w:val="Compact"/>
              <w:jc w:val="left"/>
            </w:pPr>
            <w:r>
              <w:t xml:space="preserve">34,200,000</w:t>
            </w:r>
          </w:p>
        </w:tc>
      </w:tr>
      <w:tr>
        <w:tc>
          <w:tcPr/>
          <w:p>
            <w:pPr>
              <w:pStyle w:val="Compact"/>
              <w:jc w:val="left"/>
            </w:pPr>
            <w:r>
              <w:t xml:space="preserve">6</w:t>
            </w:r>
          </w:p>
        </w:tc>
        <w:tc>
          <w:tcPr/>
          <w:p>
            <w:pPr>
              <w:pStyle w:val="Compact"/>
              <w:jc w:val="left"/>
            </w:pPr>
            <w:r>
              <w:t xml:space="preserve">Uniforms, PPE, and Clinical Equipment Allocation per Nurse</w:t>
            </w:r>
          </w:p>
        </w:tc>
        <w:tc>
          <w:tcPr/>
          <w:p>
            <w:pPr>
              <w:pStyle w:val="Compact"/>
              <w:jc w:val="left"/>
            </w:pPr>
            <w:r>
              <w:t xml:space="preserve">19</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6,650,000</w:t>
            </w:r>
          </w:p>
        </w:tc>
      </w:tr>
      <w:tr>
        <w:tc>
          <w:tcPr/>
          <w:p>
            <w:pPr>
              <w:pStyle w:val="Compact"/>
              <w:jc w:val="left"/>
            </w:pPr>
            <w:r>
              <w:t xml:space="preserve">7</w:t>
            </w:r>
          </w:p>
        </w:tc>
        <w:tc>
          <w:tcPr/>
          <w:p>
            <w:pPr>
              <w:pStyle w:val="Compact"/>
              <w:jc w:val="left"/>
            </w:pPr>
            <w:r>
              <w:t xml:space="preserve">Recruitment, Background Verification &amp; Myanmar Nursing Council Registration Processing</w:t>
            </w:r>
          </w:p>
        </w:tc>
        <w:tc>
          <w:tcPr/>
          <w:p>
            <w:pPr>
              <w:pStyle w:val="Compact"/>
              <w:jc w:val="left"/>
            </w:pPr>
            <w:r>
              <w:t xml:space="preserve">19</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3,800,000</w:t>
            </w:r>
          </w:p>
        </w:tc>
      </w:tr>
      <w:tr>
        <w:tc>
          <w:tcPr/>
          <w:p>
            <w:pPr>
              <w:pStyle w:val="Compact"/>
              <w:jc w:val="left"/>
            </w:pPr>
            <w:r>
              <w:t xml:space="preserve">8</w:t>
            </w:r>
          </w:p>
        </w:tc>
        <w:tc>
          <w:tcPr/>
          <w:p>
            <w:pPr>
              <w:pStyle w:val="Compact"/>
              <w:jc w:val="left"/>
            </w:pPr>
            <w:r>
              <w:t xml:space="preserve">Insurance Coverage (Work Injury &amp; Professional Liability) per Nurse per year</w:t>
            </w:r>
          </w:p>
        </w:tc>
        <w:tc>
          <w:tcPr/>
          <w:p>
            <w:pPr>
              <w:pStyle w:val="Compact"/>
              <w:jc w:val="left"/>
            </w:pPr>
            <w:r>
              <w:t xml:space="preserve">19</w:t>
            </w:r>
          </w:p>
        </w:tc>
        <w:tc>
          <w:tcPr/>
          <w:p>
            <w:pPr>
              <w:pStyle w:val="Compact"/>
              <w:jc w:val="left"/>
            </w:pPr>
            <w:r>
              <w:t xml:space="preserve">12</w:t>
            </w:r>
          </w:p>
        </w:tc>
        <w:tc>
          <w:tcPr/>
          <w:p>
            <w:pPr>
              <w:pStyle w:val="Compact"/>
              <w:jc w:val="left"/>
            </w:pPr>
            <w:r>
              <w:t xml:space="preserve">85,000</w:t>
            </w:r>
          </w:p>
        </w:tc>
        <w:tc>
          <w:tcPr/>
          <w:p>
            <w:pPr>
              <w:pStyle w:val="Compact"/>
              <w:jc w:val="left"/>
            </w:pPr>
            <w:r>
              <w:t xml:space="preserve">19,380,000</w:t>
            </w:r>
          </w:p>
        </w:tc>
      </w:tr>
      <w:tr>
        <w:tc>
          <w:tcPr>
            <w:gridSpan w:val="5"/>
          </w:tcPr>
          <w:p>
            <w:pPr>
              <w:pStyle w:val="Compact"/>
              <w:jc w:val="right"/>
            </w:pPr>
            <w:r>
              <w:t xml:space="preserve">SUBTOTAL</w:t>
            </w:r>
          </w:p>
        </w:tc>
        <w:tc>
          <w:tcPr/>
          <w:p>
            <w:pPr>
              <w:pStyle w:val="Compact"/>
              <w:jc w:val="left"/>
            </w:pPr>
            <w:r>
              <w:t xml:space="preserve">372,430,000</w:t>
            </w:r>
          </w:p>
        </w:tc>
      </w:tr>
      <w:tr>
        <w:tc>
          <w:tcPr>
            <w:gridSpan w:val="5"/>
          </w:tcPr>
          <w:p>
            <w:pPr>
              <w:pStyle w:val="Compact"/>
              <w:jc w:val="right"/>
            </w:pPr>
            <w:r>
              <w:t xml:space="preserve">VAT (5% — Myanmar Revenue Department)</w:t>
            </w:r>
          </w:p>
        </w:tc>
        <w:tc>
          <w:tcPr/>
          <w:p>
            <w:pPr>
              <w:pStyle w:val="Compact"/>
              <w:jc w:val="left"/>
            </w:pPr>
            <w:r>
              <w:t xml:space="preserve">18,621,500</w:t>
            </w:r>
          </w:p>
        </w:tc>
      </w:tr>
      <w:tr>
        <w:tc>
          <w:tcPr>
            <w:gridSpan w:val="5"/>
          </w:tcPr>
          <w:p>
            <w:pPr>
              <w:pStyle w:val="Compact"/>
              <w:jc w:val="right"/>
            </w:pPr>
            <w:r>
              <w:t xml:space="preserve">GRAND TOTAL (MMK)</w:t>
            </w:r>
          </w:p>
        </w:tc>
        <w:tc>
          <w:tcPr/>
          <w:p>
            <w:pPr>
              <w:pStyle w:val="Compact"/>
              <w:jc w:val="left"/>
            </w:pPr>
            <w:r>
              <w:t xml:space="preserve">391,051,500</w:t>
            </w:r>
          </w:p>
        </w:tc>
      </w:tr>
    </w:tbl>
    <w:p>
      <w:pPr>
        <w:pStyle w:val="BodyText"/>
      </w:pPr>
      <w:r>
        <w:t xml:space="preserve">* All prices are quoted in Myanmar Kyat (MMK). Exchange rate reference: 1 USD ≈ 5,100 MMK (as of June 2025). The total in USD equivalent is approximately USD 76,677.</w:t>
      </w:r>
    </w:p>
    <w:p>
      <w:pPr>
        <w:pStyle w:val="BodyText"/>
      </w:pPr>
      <w:r>
        <w:t xml:space="preserve">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all pricing, particularly the per-Nurse monthly rates, may be subject to revision based on prevailing Myanmar Yangon labor market conditions.</w:t>
      </w:r>
    </w:p>
    <w:p>
      <w:pPr>
        <w:numPr>
          <w:ilvl w:val="0"/>
          <w:numId w:val="1001"/>
        </w:numPr>
        <w:pStyle w:val="Compact"/>
      </w:pPr>
      <w:r>
        <w:t xml:space="preserve">All</w:t>
      </w:r>
      <w:r>
        <w:t xml:space="preserve"> </w:t>
      </w:r>
      <w:r>
        <w:t xml:space="preserve">Nurse</w:t>
      </w:r>
      <w:r>
        <w:t xml:space="preserve"> </w:t>
      </w:r>
      <w:r>
        <w:t xml:space="preserve">personnel shall be employed under the Myanmar Labour Law (2011) and the Myanmar Nursing Council Act. Yangon Care Solutions Ltd. shall serve as the legal employer of record for all deployed Nurse staff.</w:t>
      </w:r>
    </w:p>
    <w:p>
      <w:pPr>
        <w:numPr>
          <w:ilvl w:val="0"/>
          <w:numId w:val="1001"/>
        </w:numPr>
        <w:pStyle w:val="Compact"/>
      </w:pPr>
      <w:r>
        <w:t xml:space="preserve">The client shall provide a safe and compliant working environment in Myanmar Yangon, including proper ventilation, infection control facilities, and access to clean drinking water as mandated by the Yangon City Development Committee health regulations.</w:t>
      </w:r>
    </w:p>
    <w:p>
      <w:pPr>
        <w:numPr>
          <w:ilvl w:val="0"/>
          <w:numId w:val="1001"/>
        </w:numPr>
        <w:pStyle w:val="Compact"/>
      </w:pPr>
      <w:r>
        <w:t xml:space="preserve">Payment terms: 40% advance payment upon contract signing, 30% upon successful deployment of all Nurse staff, and the remaining 30% to be settled in two equal monthly installments within the first two months of service delivery.</w:t>
      </w:r>
    </w:p>
    <w:p>
      <w:pPr>
        <w:numPr>
          <w:ilvl w:val="0"/>
          <w:numId w:val="1001"/>
        </w:numPr>
        <w:pStyle w:val="Compact"/>
      </w:pPr>
      <w:r>
        <w:t xml:space="preserve">Any additional Nurse beyond the 19 positions listed in this estimate shall be quoted separately at the same unit rates, subject to a minimum engagement of three (3) months.</w:t>
      </w:r>
    </w:p>
    <w:p>
      <w:pPr>
        <w:numPr>
          <w:ilvl w:val="0"/>
          <w:numId w:val="1001"/>
        </w:numPr>
        <w:pStyle w:val="Compact"/>
      </w:pPr>
      <w:r>
        <w:t xml:space="preserve">Early termination by the client prior to the 12-month term shall incur a penalty of 50% of the remaining contract value. Termination by Yangon Care Solutions Ltd. due to client non-payment exceeding 30 days shall be effective immediately upon written notice.</w:t>
      </w:r>
    </w:p>
    <w:p>
      <w:pPr>
        <w:numPr>
          <w:ilvl w:val="0"/>
          <w:numId w:val="1001"/>
        </w:numPr>
        <w:pStyle w:val="Compact"/>
      </w:pPr>
      <w:r>
        <w:t xml:space="preserve">All</w:t>
      </w:r>
      <w:r>
        <w:t xml:space="preserve"> </w:t>
      </w:r>
      <w:r>
        <w:t xml:space="preserve">Nurse</w:t>
      </w:r>
      <w:r>
        <w:t xml:space="preserve"> </w:t>
      </w:r>
      <w:r>
        <w:t xml:space="preserve">staff shall undergo a mandatory pre-deployment health screening, including tuberculosis testing, hepatitis B/C screening, and a general physical examination conducted at an approved clinic in Myanmar Yangon.</w:t>
      </w:r>
    </w:p>
    <w:p>
      <w:pPr>
        <w:numPr>
          <w:ilvl w:val="0"/>
          <w:numId w:val="1001"/>
        </w:numPr>
        <w:pStyle w:val="Compact"/>
      </w:pPr>
      <w:r>
        <w:t xml:space="preserve">Disputes arising from this Quotation Estimate and the subsequent service contract shall be resolved through mediation under the Myanmar Arbitration Law, with the seat of arbitration in Yangon, Myanmar.</w:t>
      </w:r>
    </w:p>
    <w:p>
      <w:pPr>
        <w:numPr>
          <w:ilvl w:val="0"/>
          <w:numId w:val="1001"/>
        </w:numPr>
        <w:pStyle w:val="Compact"/>
      </w:pPr>
      <w:r>
        <w:t xml:space="preserve">This document constitutes a formal Quotation Estimate and does not form a binding contract until both parties execute the definitive Service Agreement in writing.</w:t>
      </w:r>
    </w:p>
    <w:p>
      <w:pPr>
        <w:pStyle w:val="FirstParagraph"/>
      </w:pPr>
      <w:r>
        <w:t xml:space="preserve">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for</w:t>
      </w:r>
      <w:r>
        <w:t xml:space="preserve"> </w:t>
      </w:r>
      <w:r>
        <w:t xml:space="preserve">Nurse</w:t>
      </w:r>
      <w:r>
        <w:t xml:space="preserve"> </w:t>
      </w:r>
      <w:r>
        <w:t xml:space="preserve">services in</w:t>
      </w:r>
      <w:r>
        <w:t xml:space="preserve"> </w:t>
      </w:r>
      <w:r>
        <w:t xml:space="preserve">Myanmar Yangon</w:t>
      </w:r>
      <w:r>
        <w:t xml:space="preserve"> </w:t>
      </w:r>
      <w:r>
        <w:t xml:space="preserve">and agrees to the terms, conditions, and pricing outlined herein. This acceptance does not constitute a final contract but serves as the basis for the preparation of the definitive Service Agreement.</w:t>
      </w:r>
    </w:p>
    <w:p>
      <w:pPr>
        <w:pStyle w:val="BodyText"/>
      </w:pPr>
      <w:r>
        <w:rPr>
          <w:bCs/>
          <w:b/>
        </w:rPr>
        <w:t xml:space="preserve">For and on behalf of Yangon Care Solutions Ltd.</w:t>
      </w:r>
      <w:r>
        <w:br/>
      </w:r>
      <w:r>
        <w:t xml:space="preserve">Name: Aung Myo Min</w:t>
      </w:r>
      <w:r>
        <w:br/>
      </w:r>
      <w:r>
        <w:t xml:space="preserve">Title: Senior Account Manager</w:t>
      </w:r>
      <w:r>
        <w:br/>
      </w:r>
      <w:r>
        <w:t xml:space="preserve">Date: _______________</w:t>
      </w:r>
    </w:p>
    <w:p>
      <w:pPr>
        <w:pStyle w:val="BodyText"/>
      </w:pPr>
      <w:r>
        <w:rPr>
          <w:bCs/>
          <w:b/>
        </w:rPr>
        <w:t xml:space="preserve">For and on behalf of Golden Lotus Medical Center</w:t>
      </w:r>
      <w:r>
        <w:br/>
      </w:r>
      <w:r>
        <w:t xml:space="preserve">Name: Dr. Khin Thida Aung</w:t>
      </w:r>
      <w:r>
        <w:br/>
      </w:r>
      <w:r>
        <w:t xml:space="preserve">Title: Director of Operations</w:t>
      </w:r>
      <w:r>
        <w:br/>
      </w:r>
      <w:r>
        <w:t xml:space="preserve">Date: _______________</w:t>
      </w:r>
    </w:p>
    <w:p>
      <w:pPr>
        <w:pStyle w:val="BodyText"/>
      </w:pPr>
      <w:r>
        <w:t xml:space="preserve">Yangon Care Solutions Ltd. — Registered Company No. 012345/2019 — Ministry of Commerce, Republic of the Union of Myanmar</w:t>
      </w:r>
    </w:p>
    <w:p>
      <w:pPr>
        <w:pStyle w:val="BodyText"/>
      </w:pPr>
      <w:r>
        <w:t xml:space="preserve">This Quotation Estimate is the property of Yangon Care Solutions Ltd. and is intended solely for the addressee. Unauthorized reproduction or distribution is prohibited.</w:t>
      </w:r>
    </w:p>
    <w:p>
      <w:pPr>
        <w:pStyle w:val="BodyText"/>
      </w:pPr>
      <w:r>
        <w:t xml:space="preserve">Page 1 of 1 — Document QE-MY-2025-0472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Nurse Services - Myanmar Yangon</dc:title>
  <dc:creator/>
  <dc:language>en</dc:language>
  <cp:keywords/>
  <dcterms:created xsi:type="dcterms:W3CDTF">2026-10-10T03:12:00Z</dcterms:created>
  <dcterms:modified xsi:type="dcterms:W3CDTF">2026-10-10T03:12:00Z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