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Abuja Care Professionals Ltd.</w:t>
      </w:r>
    </w:p>
    <w:p>
      <w:pPr>
        <w:pStyle w:val="BodyText"/>
      </w:pPr>
      <w:r>
        <w:t xml:space="preserve">Plot 14, Garki Area 11, Abuja, FCT, Nigeria</w:t>
      </w:r>
    </w:p>
    <w:p>
      <w:pPr>
        <w:pStyle w:val="BodyText"/>
      </w:pPr>
      <w:r>
        <w:t xml:space="preserve">Tel: +234 803 555 0192 | Email: quotes@abujacarepro.ng</w:t>
      </w:r>
    </w:p>
    <w:p>
      <w:pPr>
        <w:pStyle w:val="BodyText"/>
      </w:pPr>
      <w:r>
        <w:t xml:space="preserve">RC No: 1284576 | TIN: 10234567-0001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QTE-ABJ-2025-0472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Mr. Chukwuma Okafor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Abuja Care Professionals Ltd. to provide a comprehensive and transparent breakdown of costs associated with the engagement of a qualified</w:t>
      </w:r>
      <w:r>
        <w:t xml:space="preserve"> </w:t>
      </w:r>
      <w:r>
        <w:t xml:space="preserve">Nurse</w:t>
      </w:r>
      <w:r>
        <w:t xml:space="preserve"> </w:t>
      </w:r>
      <w:r>
        <w:t xml:space="preserve">for private healthcare services within the Federal Capital Territory of</w:t>
      </w:r>
      <w:r>
        <w:t xml:space="preserve"> </w:t>
      </w:r>
      <w:r>
        <w:t xml:space="preserve">Nigeria Abuja</w:t>
      </w:r>
      <w:r>
        <w:t xml:space="preserve">. This document serves as a binding financial proposal that outlines the scope of nursing services, associated fees, payment schedules, and all applicable terms governing the professional relationship between our firm and the requesting client.</w:t>
      </w:r>
    </w:p>
    <w:p>
      <w:pPr>
        <w:pStyle w:val="BodyText"/>
      </w:pPr>
      <w:r>
        <w:t xml:space="preserve">We understand that securing reliable, compassionate, and professionally certified nursing care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is a matter of significant personal and family importance.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ensure full transparency, allowing the client to make an informed decision regarding the engagement of our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without ambiguity or hidden charges.</w:t>
      </w:r>
    </w:p>
    <w:bookmarkEnd w:id="21"/>
    <w:bookmarkStart w:id="22" w:name="scope-of-nurse-services-in-nigeria-abuja"/>
    <w:p>
      <w:pPr>
        <w:pStyle w:val="Heading2"/>
      </w:pPr>
      <w:r>
        <w:t xml:space="preserve">2. Scope of Nurse Services in Nigeria Abuja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to be deployed under this arrangement will be a Registered Nurse (RN) with a minimum of five (5) years of clinical experience, duly registered with the Nursing and Midwifery Council of Nigeria (NMCN), and holding a valid practicing license. The</w:t>
      </w:r>
      <w:r>
        <w:t xml:space="preserve"> </w:t>
      </w:r>
      <w:r>
        <w:t xml:space="preserve">Nurse</w:t>
      </w:r>
      <w:r>
        <w:t xml:space="preserve"> </w:t>
      </w:r>
      <w:r>
        <w:t xml:space="preserve">will be stationed at the client's residence in the Maitama district of</w:t>
      </w:r>
      <w:r>
        <w:t xml:space="preserve"> </w:t>
      </w:r>
      <w:r>
        <w:t xml:space="preserve">Nigeria Abuja</w:t>
      </w:r>
      <w:r>
        <w:t xml:space="preserve"> </w:t>
      </w:r>
      <w:r>
        <w:t xml:space="preserve">and will provide the following services on a full-time, 24-hour basis:</w:t>
      </w:r>
    </w:p>
    <w:p>
      <w:pPr>
        <w:numPr>
          <w:ilvl w:val="0"/>
          <w:numId w:val="1001"/>
        </w:numPr>
        <w:pStyle w:val="Compact"/>
      </w:pPr>
      <w:r>
        <w:t xml:space="preserve">Daily vital signs monitoring (blood pressure, temperature, pulse, respiratory rate, and oxygen saturation) for the primary patient.</w:t>
      </w:r>
    </w:p>
    <w:p>
      <w:pPr>
        <w:numPr>
          <w:ilvl w:val="0"/>
          <w:numId w:val="1001"/>
        </w:numPr>
        <w:pStyle w:val="Compact"/>
      </w:pPr>
      <w:r>
        <w:t xml:space="preserve">Administration of prescribed oral, intravenous, and subcutaneous medications in strict accordance with the attending physician's orders.</w:t>
      </w:r>
    </w:p>
    <w:p>
      <w:pPr>
        <w:numPr>
          <w:ilvl w:val="0"/>
          <w:numId w:val="1001"/>
        </w:numPr>
        <w:pStyle w:val="Compact"/>
      </w:pPr>
      <w:r>
        <w:t xml:space="preserve">Wound care, dressing changes, and catheter management as clinically indicated.</w:t>
      </w:r>
    </w:p>
    <w:p>
      <w:pPr>
        <w:numPr>
          <w:ilvl w:val="0"/>
          <w:numId w:val="1001"/>
        </w:numPr>
        <w:pStyle w:val="Compact"/>
      </w:pPr>
      <w:r>
        <w:t xml:space="preserve">Assistance with mobility, personal hygiene, and activities of daily living for the patient.</w:t>
      </w:r>
    </w:p>
    <w:p>
      <w:pPr>
        <w:numPr>
          <w:ilvl w:val="0"/>
          <w:numId w:val="1001"/>
        </w:numPr>
        <w:pStyle w:val="Compact"/>
      </w:pPr>
      <w:r>
        <w:t xml:space="preserve">Preparation and administration of nutritional support, including tube feeding where required.</w:t>
      </w:r>
    </w:p>
    <w:p>
      <w:pPr>
        <w:numPr>
          <w:ilvl w:val="0"/>
          <w:numId w:val="1001"/>
        </w:numPr>
        <w:pStyle w:val="Compact"/>
      </w:pPr>
      <w:r>
        <w:t xml:space="preserve">Maintenance of accurate patient care logs and daily progress reports submitted to the supervising physician.</w:t>
      </w:r>
    </w:p>
    <w:p>
      <w:pPr>
        <w:numPr>
          <w:ilvl w:val="0"/>
          <w:numId w:val="1001"/>
        </w:numPr>
        <w:pStyle w:val="Compact"/>
      </w:pPr>
      <w:r>
        <w:t xml:space="preserve">Emergency first-response protocols and coordination with the nearest healthcare facility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(including National Hospital Abuja and University of Abuja Teaching Hospital) in the event of a medical emergency.</w:t>
      </w:r>
    </w:p>
    <w:p>
      <w:pPr>
        <w:numPr>
          <w:ilvl w:val="0"/>
          <w:numId w:val="1001"/>
        </w:numPr>
        <w:pStyle w:val="Compact"/>
      </w:pPr>
      <w:r>
        <w:t xml:space="preserve">Health education and preventive care guidance for the patient and immediate family members.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of Registered Nurse (24-hour in-home care, Nigeria Abuja)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accommodation allowance (on-site, Nigeria Abuja)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meals and daily sustenance provision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supplies and consumables (gloves, syringes, dressings, IV kits)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Supervising physician weekly consultation and care plan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transport coordination and standby ambulance retainer (Nigeria Abuja)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coordination fee (Abuja Care Professionals Ltd.)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professional indemnity insurance (NMCN-compliant)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(One 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NGN 1,065,000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THREE-MONTH CONTRACT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NGN 3,195,000</w:t>
            </w:r>
          </w:p>
        </w:tc>
      </w:tr>
    </w:tbl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Naira (NGN) via bank transfer to the account of Abuja Care Professionals Ltd. The payment schedule is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50% advance payment</w:t>
      </w:r>
      <w:r>
        <w:t xml:space="preserve"> </w:t>
      </w:r>
      <w:r>
        <w:t xml:space="preserve">(NGN 532,500)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prior to the</w:t>
      </w:r>
      <w:r>
        <w:t xml:space="preserve"> </w:t>
      </w:r>
      <w:r>
        <w:t xml:space="preserve">Nurse</w:t>
      </w:r>
      <w:r>
        <w:t xml:space="preserve">'s deployment to the client's residence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Remaining 50%</w:t>
      </w:r>
      <w:r>
        <w:t xml:space="preserve"> </w:t>
      </w:r>
      <w:r>
        <w:t xml:space="preserve">(NGN 532,500) due on the 28th day of the first month of service.</w:t>
      </w:r>
    </w:p>
    <w:p>
      <w:pPr>
        <w:numPr>
          <w:ilvl w:val="0"/>
          <w:numId w:val="1002"/>
        </w:numPr>
        <w:pStyle w:val="Compact"/>
      </w:pPr>
      <w:r>
        <w:t xml:space="preserve">Subsequent monthly payments of NGN 1,065,000 shall be due on the 1st of each following month for the duration of the three-month contract.</w:t>
      </w:r>
    </w:p>
    <w:p>
      <w:pPr>
        <w:numPr>
          <w:ilvl w:val="0"/>
          <w:numId w:val="1002"/>
        </w:numPr>
        <w:pStyle w:val="Compact"/>
      </w:pPr>
      <w:r>
        <w:t xml:space="preserve">A late payment penalty of 2% per week shall apply to any overdue balance.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Beyond this period, all rates are subject to revision based on prevailing economic conditions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assigned to this engagement shall not be reassigned without the prior written consent of the client, except in cases of medical unfitness or gross misconduct.</w:t>
      </w:r>
    </w:p>
    <w:p>
      <w:pPr>
        <w:numPr>
          <w:ilvl w:val="0"/>
          <w:numId w:val="1003"/>
        </w:numPr>
        <w:pStyle w:val="Compact"/>
      </w:pPr>
      <w:r>
        <w:t xml:space="preserve">Abuja Care Professionals Ltd. shall bear full responsibility for the professional conduct, clinical competency, and regulatory compliance of the</w:t>
      </w:r>
      <w:r>
        <w:t xml:space="preserve"> </w:t>
      </w:r>
      <w:r>
        <w:t xml:space="preserve">Nurse</w:t>
      </w:r>
      <w:r>
        <w:t xml:space="preserve"> </w:t>
      </w:r>
      <w:r>
        <w:t xml:space="preserve">throughout the engagement period.</w:t>
      </w:r>
    </w:p>
    <w:p>
      <w:pPr>
        <w:numPr>
          <w:ilvl w:val="0"/>
          <w:numId w:val="1003"/>
        </w:numPr>
        <w:pStyle w:val="Compact"/>
      </w:pPr>
      <w:r>
        <w:t xml:space="preserve">The client agrees to provide a safe, clean, and adequately equipped environment for the</w:t>
      </w:r>
      <w:r>
        <w:t xml:space="preserve"> </w:t>
      </w:r>
      <w:r>
        <w:t xml:space="preserve">Nurse</w:t>
      </w:r>
      <w:r>
        <w:t xml:space="preserve"> </w:t>
      </w:r>
      <w:r>
        <w:t xml:space="preserve">to perform duties at the residence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contract with fourteen (14) days' written notice. In the event of early termination, a pro-rata refund of unused fees shall be issued within ten (10) business days.</w:t>
      </w:r>
    </w:p>
    <w:p>
      <w:pPr>
        <w:numPr>
          <w:ilvl w:val="0"/>
          <w:numId w:val="1003"/>
        </w:numPr>
        <w:pStyle w:val="Compact"/>
      </w:pPr>
      <w:r>
        <w:t xml:space="preserve">All patient information and medical records handled by the</w:t>
      </w:r>
      <w:r>
        <w:t xml:space="preserve"> </w:t>
      </w:r>
      <w:r>
        <w:t xml:space="preserve">Nurse</w:t>
      </w:r>
      <w:r>
        <w:t xml:space="preserve"> </w:t>
      </w:r>
      <w:r>
        <w:t xml:space="preserve">are subject to the National Health Act 2014 and the NMCN Code of Professional Conduct. Confidentiality is absolute.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cost of prescribed medications, diagnostic tests, or specialist referrals, which shall be billed separately at cost.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agreement shall be resolved through mediation in</w:t>
      </w:r>
      <w:r>
        <w:t xml:space="preserve"> </w:t>
      </w:r>
      <w:r>
        <w:t xml:space="preserve">Nigeria Abuja</w:t>
      </w:r>
      <w:r>
        <w:t xml:space="preserve">, and failing that, through the competent courts of the Federal Capital Territory.</w:t>
      </w:r>
    </w:p>
    <w:bookmarkEnd w:id="25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, confirms understanding of all terms and conditions, and authorizes Abuja Care Professionals Ltd. to proceed with the deployment of the</w:t>
      </w:r>
      <w:r>
        <w:t xml:space="preserve"> </w:t>
      </w:r>
      <w:r>
        <w:t xml:space="preserve">Nurse</w:t>
      </w:r>
      <w:r>
        <w:t xml:space="preserve"> </w:t>
      </w:r>
      <w:r>
        <w:t xml:space="preserve">to the specified location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as detailed herein.</w:t>
      </w:r>
    </w:p>
    <w:bookmarkStart w:id="26" w:name="client-authorized-representative"/>
    <w:p>
      <w:pPr>
        <w:pStyle w:val="Heading3"/>
      </w:pPr>
      <w:r>
        <w:t xml:space="preserve">Client / Authorized Representative</w:t>
      </w:r>
    </w:p>
    <w:p>
      <w:pPr>
        <w:pStyle w:val="FirstParagraph"/>
      </w:pPr>
      <w:r>
        <w:t xml:space="preserve">Name: Mr. Chukwuma Okafor</w:t>
      </w:r>
    </w:p>
    <w:p>
      <w:pPr>
        <w:pStyle w:val="BodyText"/>
      </w:pPr>
      <w:r>
        <w:t xml:space="preserve">Address: No. 7, Asokoro Close, Maitama, Abuja, FCT, Nigeria</w:t>
      </w:r>
    </w:p>
    <w:p>
      <w:pPr>
        <w:pStyle w:val="BodyText"/>
      </w:pPr>
      <w:r>
        <w:t xml:space="preserve">Signature &amp; Date</w:t>
      </w:r>
    </w:p>
    <w:bookmarkEnd w:id="26"/>
    <w:bookmarkStart w:id="27" w:name="abuja-care-professionals-ltd."/>
    <w:p>
      <w:pPr>
        <w:pStyle w:val="Heading3"/>
      </w:pPr>
      <w:r>
        <w:t xml:space="preserve">Abuja Care Professionals Ltd.</w:t>
      </w:r>
    </w:p>
    <w:p>
      <w:pPr>
        <w:pStyle w:val="FirstParagraph"/>
      </w:pPr>
      <w:r>
        <w:t xml:space="preserve">Name: Dr. Amina Bello, MD, MBA</w:t>
      </w:r>
    </w:p>
    <w:p>
      <w:pPr>
        <w:pStyle w:val="BodyText"/>
      </w:pPr>
      <w:r>
        <w:t xml:space="preserve">Designation: Managing Director / Lead Clinical Officer</w:t>
      </w:r>
    </w:p>
    <w:p>
      <w:pPr>
        <w:pStyle w:val="BodyText"/>
      </w:pPr>
      <w:r>
        <w:t xml:space="preserve">Signature &amp; Date</w:t>
      </w:r>
    </w:p>
    <w:bookmarkEnd w:id="27"/>
    <w:p>
      <w:pPr>
        <w:pStyle w:val="BodyText"/>
      </w:pPr>
      <w:r>
        <w:t xml:space="preserve">This Quotation Estimate is the property of Abuja Care Professionals Ltd. and is issued exclusively for the named client. Unauthorized reproduction or distribution is prohibited.</w:t>
      </w:r>
    </w:p>
    <w:p>
      <w:pPr>
        <w:pStyle w:val="BodyText"/>
      </w:pPr>
      <w:r>
        <w:t xml:space="preserve">Document Reference: QTE-ABJ-2025-0472 | Generated: 15 June 2025 | Page 1 of 1</w:t>
      </w:r>
    </w:p>
    <w:p>
      <w:pPr>
        <w:pStyle w:val="BodyText"/>
      </w:pPr>
      <w:r>
        <w:t xml:space="preserve">© 2025 Abuja Care Professionals Ltd. All Rights Reserved. | Nigeria Abuja, FCT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Nurse Services - Nigeria Abuja</dc:title>
  <dc:creator/>
  <dc:language>en</dc:language>
  <cp:keywords/>
  <dcterms:created xsi:type="dcterms:W3CDTF">2026-10-10T05:49:41Z</dcterms:created>
  <dcterms:modified xsi:type="dcterms:W3CDTF">2026-10-10T05:49:41Z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