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Nurse Services — South Africa Johannesburg</w:t>
      </w:r>
    </w:p>
    <w:p>
      <w:pPr>
        <w:pStyle w:val="BodyText"/>
      </w:pPr>
      <w:r>
        <w:t xml:space="preserve">Ref: QE/SA/JHB/2025/0487  |  Date: 15 June 2025  |  Valid Until: 15 July 2025</w:t>
      </w:r>
    </w:p>
    <w:bookmarkEnd w:id="20"/>
    <w:p>
      <w:pPr>
        <w:pStyle w:val="BodyText"/>
      </w:pPr>
      <w:r>
        <w:rPr>
          <w:bCs/>
          <w:b/>
        </w:rPr>
        <w:t xml:space="preserve">Provider:</w:t>
      </w:r>
      <w:r>
        <w:br/>
      </w:r>
      <w:r>
        <w:t xml:space="preserve">MedCare Professional Nursing Services (Pty) Ltd</w:t>
      </w:r>
      <w:r>
        <w:br/>
      </w:r>
      <w:r>
        <w:t xml:space="preserve">142 Rivonia Road, Sandton</w:t>
      </w:r>
      <w:r>
        <w:br/>
      </w:r>
      <w:r>
        <w:t xml:space="preserve">Johannesburg, 2196, South Africa</w:t>
      </w:r>
      <w:r>
        <w:br/>
      </w:r>
      <w:r>
        <w:t xml:space="preserve">Tel: +27 (0)11 447 8230</w:t>
      </w:r>
      <w:r>
        <w:br/>
      </w:r>
      <w:r>
        <w:t xml:space="preserve">Email: quotations@medcare-nursing.co.za</w:t>
      </w:r>
      <w:r>
        <w:br/>
      </w:r>
      <w:r>
        <w:t xml:space="preserve">VAT Reg: 4930287615</w:t>
      </w:r>
    </w:p>
    <w:p>
      <w:pPr>
        <w:pStyle w:val="BodyText"/>
      </w:pPr>
      <w:r>
        <w:rPr>
          <w:bCs/>
          <w:b/>
        </w:rPr>
        <w:t xml:space="preserve">Prepared For:</w:t>
      </w:r>
      <w:r>
        <w:br/>
      </w:r>
      <w:r>
        <w:t xml:space="preserve">[Client Name / Organisation]</w:t>
      </w:r>
      <w:r>
        <w:br/>
      </w:r>
      <w:r>
        <w:t xml:space="preserve">[Client Address]</w:t>
      </w:r>
      <w:r>
        <w:br/>
      </w:r>
      <w:r>
        <w:t xml:space="preserve">Johannesburg, South Africa</w:t>
      </w:r>
      <w:r>
        <w:br/>
      </w:r>
      <w:r>
        <w:t xml:space="preserve">Contact: [Client Contact Person]</w:t>
      </w:r>
      <w:r>
        <w:br/>
      </w:r>
      <w:r>
        <w:t xml:space="preserve">Email: [Client Email]</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MedCare Professional Nursing Services (Pty) Ltd to provide a comprehensive and transparent cost breakdown for the engagement of a qualified</w:t>
      </w:r>
      <w:r>
        <w:t xml:space="preserve"> </w:t>
      </w:r>
      <w:r>
        <w:t xml:space="preserve">Nurse</w:t>
      </w:r>
      <w:r>
        <w:t xml:space="preserve"> </w:t>
      </w:r>
      <w:r>
        <w:t xml:space="preserve">to deliver professional healthcare services within the greater</w:t>
      </w:r>
      <w:r>
        <w:t xml:space="preserve"> </w:t>
      </w:r>
      <w:r>
        <w:t xml:space="preserve">South Africa Johannesburg</w:t>
      </w:r>
      <w:r>
        <w:t xml:space="preserve"> </w:t>
      </w:r>
      <w:r>
        <w:t xml:space="preserve">metropolitan area. This document serves as a formal proposal outlining the scope of services, associated costs, payment terms, and conditions governing the provision of nursing care. The</w:t>
      </w:r>
      <w:r>
        <w:t xml:space="preserve"> </w:t>
      </w:r>
      <w:r>
        <w:t xml:space="preserve">Quotation Estimate</w:t>
      </w:r>
      <w:r>
        <w:t xml:space="preserve"> </w:t>
      </w:r>
      <w:r>
        <w:t xml:space="preserve">is prepared in accordance with the South African Nursing Council (SANC) regulations and the National Health Act, 2003 (Act No. 61 of 2003), ensuring full compliance with all statutory requirements applicable to the provision of nursing services in</w:t>
      </w:r>
      <w:r>
        <w:t xml:space="preserve"> </w:t>
      </w:r>
      <w:r>
        <w:t xml:space="preserve">South Africa Johannesburg</w:t>
      </w:r>
      <w:r>
        <w:t xml:space="preserve">.</w:t>
      </w:r>
    </w:p>
    <w:bookmarkEnd w:id="21"/>
    <w:bookmarkStart w:id="22" w:name="scope-of-services-nurse-engagement"/>
    <w:p>
      <w:pPr>
        <w:pStyle w:val="Heading2"/>
      </w:pPr>
      <w:r>
        <w:t xml:space="preserve">2. Scope of Services — Nurse Engagement</w:t>
      </w:r>
    </w:p>
    <w:p>
      <w:pPr>
        <w:pStyle w:val="FirstParagraph"/>
      </w:pPr>
      <w:r>
        <w:t xml:space="preserve">The</w:t>
      </w:r>
      <w:r>
        <w:t xml:space="preserve"> </w:t>
      </w:r>
      <w:r>
        <w:t xml:space="preserve">Nurse</w:t>
      </w:r>
      <w:r>
        <w:t xml:space="preserve"> </w:t>
      </w:r>
      <w:r>
        <w:t xml:space="preserve">proposed for engagement under this</w:t>
      </w:r>
      <w:r>
        <w:t xml:space="preserve"> </w:t>
      </w:r>
      <w:r>
        <w:t xml:space="preserve">Quotation Estimate</w:t>
      </w:r>
      <w:r>
        <w:t xml:space="preserve"> </w:t>
      </w:r>
      <w:r>
        <w:t xml:space="preserve">is a registered professional nurse (RGN) with a minimum of five (5) years of clinical experience in acute and community healthcare settings. The</w:t>
      </w:r>
      <w:r>
        <w:t xml:space="preserve"> </w:t>
      </w:r>
      <w:r>
        <w:t xml:space="preserve">Nurse</w:t>
      </w:r>
      <w:r>
        <w:t xml:space="preserve"> </w:t>
      </w:r>
      <w:r>
        <w:t xml:space="preserve">holds a valid SANC registration certificate, a current BLS/ACLS certification, and is fully insured under the provider's professional indemnity policy. The scope of services to be delivered in</w:t>
      </w:r>
      <w:r>
        <w:t xml:space="preserve"> </w:t>
      </w:r>
      <w:r>
        <w:t xml:space="preserve">South Africa Johannesburg</w:t>
      </w:r>
      <w:r>
        <w:t xml:space="preserve"> </w:t>
      </w:r>
      <w:r>
        <w:t xml:space="preserve">includes, but is not limited to:</w:t>
      </w:r>
    </w:p>
    <w:p>
      <w:pPr>
        <w:numPr>
          <w:ilvl w:val="0"/>
          <w:numId w:val="1001"/>
        </w:numPr>
        <w:pStyle w:val="Compact"/>
      </w:pPr>
      <w:r>
        <w:t xml:space="preserve">Patient assessment, monitoring, and documentation of vital signs</w:t>
      </w:r>
    </w:p>
    <w:p>
      <w:pPr>
        <w:numPr>
          <w:ilvl w:val="0"/>
          <w:numId w:val="1001"/>
        </w:numPr>
        <w:pStyle w:val="Compact"/>
      </w:pPr>
      <w:r>
        <w:t xml:space="preserve">Administration of prescribed medications and intravenous therapies</w:t>
      </w:r>
    </w:p>
    <w:p>
      <w:pPr>
        <w:numPr>
          <w:ilvl w:val="0"/>
          <w:numId w:val="1001"/>
        </w:numPr>
        <w:pStyle w:val="Compact"/>
      </w:pPr>
      <w:r>
        <w:t xml:space="preserve">Wound care, dressing changes, and post-surgical monitoring</w:t>
      </w:r>
    </w:p>
    <w:p>
      <w:pPr>
        <w:numPr>
          <w:ilvl w:val="0"/>
          <w:numId w:val="1001"/>
        </w:numPr>
        <w:pStyle w:val="Compact"/>
      </w:pPr>
      <w:r>
        <w:t xml:space="preserve">Patient and caregiver education on medication adherence and disease management</w:t>
      </w:r>
    </w:p>
    <w:p>
      <w:pPr>
        <w:numPr>
          <w:ilvl w:val="0"/>
          <w:numId w:val="1001"/>
        </w:numPr>
        <w:pStyle w:val="Compact"/>
      </w:pPr>
      <w:r>
        <w:t xml:space="preserve">Coordination with general practitioners and specialist physicians in the Johannesburg healthcare network</w:t>
      </w:r>
    </w:p>
    <w:p>
      <w:pPr>
        <w:numPr>
          <w:ilvl w:val="0"/>
          <w:numId w:val="1001"/>
        </w:numPr>
        <w:pStyle w:val="Compact"/>
      </w:pPr>
      <w:r>
        <w:t xml:space="preserve">Emergency response and escalation protocols in line with South African Department of Health guidelines</w:t>
      </w:r>
    </w:p>
    <w:p>
      <w:pPr>
        <w:numPr>
          <w:ilvl w:val="0"/>
          <w:numId w:val="1001"/>
        </w:numPr>
        <w:pStyle w:val="Compact"/>
      </w:pPr>
      <w:r>
        <w:t xml:space="preserve">Home-based nursing visits within the Johannesburg metro area (Sandton, Rosebank, Fourways, Midrand, and surrounding suburbs)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Initial comprehensive patient assessment by the Nurse (South Africa Johannesburg)</w:t>
            </w:r>
          </w:p>
        </w:tc>
        <w:tc>
          <w:tcPr/>
          <w:p>
            <w:pPr>
              <w:pStyle w:val="Compact"/>
              <w:jc w:val="left"/>
            </w:pPr>
            <w:r>
              <w:t xml:space="preserve">One-time (2 hours)</w:t>
            </w:r>
          </w:p>
        </w:tc>
        <w:tc>
          <w:tcPr/>
          <w:p>
            <w:pPr>
              <w:pStyle w:val="Compact"/>
              <w:jc w:val="left"/>
            </w:pPr>
            <w:r>
              <w:t xml:space="preserve">R 1,850.00</w:t>
            </w:r>
          </w:p>
        </w:tc>
        <w:tc>
          <w:tcPr/>
          <w:p>
            <w:pPr>
              <w:pStyle w:val="Compact"/>
              <w:jc w:val="left"/>
            </w:pPr>
            <w:r>
              <w:t xml:space="preserve">R 1,850.00</w:t>
            </w:r>
          </w:p>
        </w:tc>
      </w:tr>
      <w:tr>
        <w:tc>
          <w:tcPr/>
          <w:p>
            <w:pPr>
              <w:pStyle w:val="Compact"/>
              <w:jc w:val="left"/>
            </w:pPr>
            <w:r>
              <w:t xml:space="preserve">02</w:t>
            </w:r>
          </w:p>
        </w:tc>
        <w:tc>
          <w:tcPr/>
          <w:p>
            <w:pPr>
              <w:pStyle w:val="Compact"/>
              <w:jc w:val="left"/>
            </w:pPr>
            <w:r>
              <w:t xml:space="preserve">Weekly home nursing visits — routine monitoring and medication management</w:t>
            </w:r>
          </w:p>
        </w:tc>
        <w:tc>
          <w:tcPr/>
          <w:p>
            <w:pPr>
              <w:pStyle w:val="Compact"/>
              <w:jc w:val="left"/>
            </w:pPr>
            <w:r>
              <w:t xml:space="preserve">2 visits/week × 4 weeks (1 hour each)</w:t>
            </w:r>
          </w:p>
        </w:tc>
        <w:tc>
          <w:tcPr/>
          <w:p>
            <w:pPr>
              <w:pStyle w:val="Compact"/>
              <w:jc w:val="left"/>
            </w:pPr>
            <w:r>
              <w:t xml:space="preserve">R 950.00</w:t>
            </w:r>
          </w:p>
        </w:tc>
        <w:tc>
          <w:tcPr/>
          <w:p>
            <w:pPr>
              <w:pStyle w:val="Compact"/>
              <w:jc w:val="left"/>
            </w:pPr>
            <w:r>
              <w:t xml:space="preserve">R 7,600.00</w:t>
            </w:r>
          </w:p>
        </w:tc>
      </w:tr>
      <w:tr>
        <w:tc>
          <w:tcPr/>
          <w:p>
            <w:pPr>
              <w:pStyle w:val="Compact"/>
              <w:jc w:val="left"/>
            </w:pPr>
            <w:r>
              <w:t xml:space="preserve">03</w:t>
            </w:r>
          </w:p>
        </w:tc>
        <w:tc>
          <w:tcPr/>
          <w:p>
            <w:pPr>
              <w:pStyle w:val="Compact"/>
              <w:jc w:val="left"/>
            </w:pPr>
            <w:r>
              <w:t xml:space="preserve">Specialist wound care and dressing change procedure</w:t>
            </w:r>
          </w:p>
        </w:tc>
        <w:tc>
          <w:tcPr/>
          <w:p>
            <w:pPr>
              <w:pStyle w:val="Compact"/>
              <w:jc w:val="left"/>
            </w:pPr>
            <w:r>
              <w:t xml:space="preserve">3 sessions (1.5 hours each)</w:t>
            </w:r>
          </w:p>
        </w:tc>
        <w:tc>
          <w:tcPr/>
          <w:p>
            <w:pPr>
              <w:pStyle w:val="Compact"/>
              <w:jc w:val="left"/>
            </w:pPr>
            <w:r>
              <w:t xml:space="preserve">R 1,400.00</w:t>
            </w:r>
          </w:p>
        </w:tc>
        <w:tc>
          <w:tcPr/>
          <w:p>
            <w:pPr>
              <w:pStyle w:val="Compact"/>
              <w:jc w:val="left"/>
            </w:pPr>
            <w:r>
              <w:t xml:space="preserve">R 4,200.00</w:t>
            </w:r>
          </w:p>
        </w:tc>
      </w:tr>
      <w:tr>
        <w:tc>
          <w:tcPr/>
          <w:p>
            <w:pPr>
              <w:pStyle w:val="Compact"/>
              <w:jc w:val="left"/>
            </w:pPr>
            <w:r>
              <w:t xml:space="preserve">04</w:t>
            </w:r>
          </w:p>
        </w:tc>
        <w:tc>
          <w:tcPr/>
          <w:p>
            <w:pPr>
              <w:pStyle w:val="Compact"/>
              <w:jc w:val="left"/>
            </w:pPr>
            <w:r>
              <w:t xml:space="preserve">24-hour on-call Nurse availability for emergency response (Johannesburg metro)</w:t>
            </w:r>
          </w:p>
        </w:tc>
        <w:tc>
          <w:tcPr/>
          <w:p>
            <w:pPr>
              <w:pStyle w:val="Compact"/>
              <w:jc w:val="left"/>
            </w:pPr>
            <w:r>
              <w:t xml:space="preserve">30-day period</w:t>
            </w:r>
          </w:p>
        </w:tc>
        <w:tc>
          <w:tcPr/>
          <w:p>
            <w:pPr>
              <w:pStyle w:val="Compact"/>
              <w:jc w:val="left"/>
            </w:pPr>
            <w:r>
              <w:t xml:space="preserve">R 2,500.00</w:t>
            </w:r>
          </w:p>
        </w:tc>
        <w:tc>
          <w:tcPr/>
          <w:p>
            <w:pPr>
              <w:pStyle w:val="Compact"/>
              <w:jc w:val="left"/>
            </w:pPr>
            <w:r>
              <w:t xml:space="preserve">R 2,500.00</w:t>
            </w:r>
          </w:p>
        </w:tc>
      </w:tr>
      <w:tr>
        <w:tc>
          <w:tcPr/>
          <w:p>
            <w:pPr>
              <w:pStyle w:val="Compact"/>
              <w:jc w:val="left"/>
            </w:pPr>
            <w:r>
              <w:t xml:space="preserve">05</w:t>
            </w:r>
          </w:p>
        </w:tc>
        <w:tc>
          <w:tcPr/>
          <w:p>
            <w:pPr>
              <w:pStyle w:val="Compact"/>
              <w:jc w:val="left"/>
            </w:pPr>
            <w:r>
              <w:t xml:space="preserve">Patient education session — chronic disease management (diabetes / hypertension)</w:t>
            </w:r>
          </w:p>
        </w:tc>
        <w:tc>
          <w:tcPr/>
          <w:p>
            <w:pPr>
              <w:pStyle w:val="Compact"/>
              <w:jc w:val="left"/>
            </w:pPr>
            <w:r>
              <w:t xml:space="preserve">2 sessions (1 hour each)</w:t>
            </w:r>
          </w:p>
        </w:tc>
        <w:tc>
          <w:tcPr/>
          <w:p>
            <w:pPr>
              <w:pStyle w:val="Compact"/>
              <w:jc w:val="left"/>
            </w:pPr>
            <w:r>
              <w:t xml:space="preserve">R 800.00</w:t>
            </w:r>
          </w:p>
        </w:tc>
        <w:tc>
          <w:tcPr/>
          <w:p>
            <w:pPr>
              <w:pStyle w:val="Compact"/>
              <w:jc w:val="left"/>
            </w:pPr>
            <w:r>
              <w:t xml:space="preserve">R 1,600.00</w:t>
            </w:r>
          </w:p>
        </w:tc>
      </w:tr>
      <w:tr>
        <w:tc>
          <w:tcPr/>
          <w:p>
            <w:pPr>
              <w:pStyle w:val="Compact"/>
              <w:jc w:val="left"/>
            </w:pPr>
            <w:r>
              <w:t xml:space="preserve">06</w:t>
            </w:r>
          </w:p>
        </w:tc>
        <w:tc>
          <w:tcPr/>
          <w:p>
            <w:pPr>
              <w:pStyle w:val="Compact"/>
              <w:jc w:val="left"/>
            </w:pPr>
            <w:r>
              <w:t xml:space="preserve">Medical supply and consumables (gloves, dressings, syringes, IV kits)</w:t>
            </w:r>
          </w:p>
        </w:tc>
        <w:tc>
          <w:tcPr/>
          <w:p>
            <w:pPr>
              <w:pStyle w:val="Compact"/>
              <w:jc w:val="left"/>
            </w:pPr>
            <w:r>
              <w:t xml:space="preserve">Monthly allocation</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07</w:t>
            </w:r>
          </w:p>
        </w:tc>
        <w:tc>
          <w:tcPr/>
          <w:p>
            <w:pPr>
              <w:pStyle w:val="Compact"/>
              <w:jc w:val="left"/>
            </w:pPr>
            <w:r>
              <w:t xml:space="preserve">Travel and transport within Johannesburg metropolitan area</w:t>
            </w:r>
          </w:p>
        </w:tc>
        <w:tc>
          <w:tcPr/>
          <w:p>
            <w:pPr>
              <w:pStyle w:val="Compact"/>
              <w:jc w:val="left"/>
            </w:pPr>
            <w:r>
              <w:t xml:space="preserve">Monthly (estimated 120 km)</w:t>
            </w:r>
          </w:p>
        </w:tc>
        <w:tc>
          <w:tcPr/>
          <w:p>
            <w:pPr>
              <w:pStyle w:val="Compact"/>
              <w:jc w:val="left"/>
            </w:pPr>
            <w:r>
              <w:t xml:space="preserve">R 350.00</w:t>
            </w:r>
          </w:p>
        </w:tc>
        <w:tc>
          <w:tcPr/>
          <w:p>
            <w:pPr>
              <w:pStyle w:val="Compact"/>
              <w:jc w:val="left"/>
            </w:pPr>
            <w:r>
              <w:t xml:space="preserve">R 350.00</w:t>
            </w:r>
          </w:p>
        </w:tc>
      </w:tr>
      <w:tr>
        <w:tc>
          <w:tcPr/>
          <w:p>
            <w:pPr>
              <w:pStyle w:val="Compact"/>
              <w:jc w:val="left"/>
            </w:pPr>
            <w:r>
              <w:t xml:space="preserve">08</w:t>
            </w:r>
          </w:p>
        </w:tc>
        <w:tc>
          <w:tcPr/>
          <w:p>
            <w:pPr>
              <w:pStyle w:val="Compact"/>
              <w:jc w:val="left"/>
            </w:pPr>
            <w:r>
              <w:t xml:space="preserve">Administrative and reporting fees (care plans, SANC-compliant documentation)</w:t>
            </w:r>
          </w:p>
        </w:tc>
        <w:tc>
          <w:tcPr/>
          <w:p>
            <w:pPr>
              <w:pStyle w:val="Compact"/>
              <w:jc w:val="left"/>
            </w:pPr>
            <w:r>
              <w:t xml:space="preserve">Monthly</w:t>
            </w:r>
          </w:p>
        </w:tc>
        <w:tc>
          <w:tcPr/>
          <w:p>
            <w:pPr>
              <w:pStyle w:val="Compact"/>
              <w:jc w:val="left"/>
            </w:pPr>
            <w:r>
              <w:t xml:space="preserve">R 650.00</w:t>
            </w:r>
          </w:p>
        </w:tc>
        <w:tc>
          <w:tcPr/>
          <w:p>
            <w:pPr>
              <w:pStyle w:val="Compact"/>
              <w:jc w:val="left"/>
            </w:pPr>
            <w:r>
              <w:t xml:space="preserve">R 650.00</w:t>
            </w:r>
          </w:p>
        </w:tc>
      </w:tr>
      <w:tr>
        <w:tc>
          <w:tcPr>
            <w:gridSpan w:val="4"/>
          </w:tcPr>
          <w:p>
            <w:pPr>
              <w:pStyle w:val="Compact"/>
              <w:jc w:val="left"/>
            </w:pPr>
            <w:r>
              <w:t xml:space="preserve">Subtotal (excl. VAT)</w:t>
            </w:r>
          </w:p>
        </w:tc>
        <w:tc>
          <w:tcPr/>
          <w:p>
            <w:pPr>
              <w:pStyle w:val="Compact"/>
              <w:jc w:val="left"/>
            </w:pPr>
            <w:r>
              <w:t xml:space="preserve">R 19,950.00</w:t>
            </w:r>
          </w:p>
        </w:tc>
      </w:tr>
      <w:tr>
        <w:tc>
          <w:tcPr>
            <w:gridSpan w:val="4"/>
          </w:tcPr>
          <w:p>
            <w:pPr>
              <w:pStyle w:val="Compact"/>
              <w:jc w:val="left"/>
            </w:pPr>
            <w:r>
              <w:t xml:space="preserve">VAT @ 15%</w:t>
            </w:r>
          </w:p>
        </w:tc>
        <w:tc>
          <w:tcPr/>
          <w:p>
            <w:pPr>
              <w:pStyle w:val="Compact"/>
              <w:jc w:val="left"/>
            </w:pPr>
            <w:r>
              <w:t xml:space="preserve">R 2,992.50</w:t>
            </w:r>
          </w:p>
        </w:tc>
      </w:tr>
      <w:tr>
        <w:tc>
          <w:tcPr>
            <w:gridSpan w:val="4"/>
          </w:tcPr>
          <w:p>
            <w:pPr>
              <w:pStyle w:val="Compact"/>
              <w:jc w:val="left"/>
            </w:pPr>
            <w:r>
              <w:t xml:space="preserve">TOTAL AMOUNT DUE (incl. VAT)</w:t>
            </w:r>
          </w:p>
        </w:tc>
        <w:tc>
          <w:tcPr/>
          <w:p>
            <w:pPr>
              <w:pStyle w:val="Compact"/>
              <w:jc w:val="left"/>
            </w:pPr>
            <w:r>
              <w:t xml:space="preserve">R 22,942.50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Upon expiry, all rates and availability of the proposed</w:t>
      </w:r>
      <w:r>
        <w:t xml:space="preserve"> </w:t>
      </w:r>
      <w:r>
        <w:t xml:space="preserve">Nurse</w:t>
      </w:r>
      <w:r>
        <w:t xml:space="preserve"> </w:t>
      </w:r>
      <w:r>
        <w:t xml:space="preserve">are subject to reconfirmation.</w:t>
      </w:r>
    </w:p>
    <w:p>
      <w:pPr>
        <w:numPr>
          <w:ilvl w:val="0"/>
          <w:numId w:val="1002"/>
        </w:numPr>
        <w:pStyle w:val="Compact"/>
      </w:pPr>
      <w:r>
        <w:t xml:space="preserve">All services will be rendered in compliance with the South African Nursing Council (SANC) Code of Conduct and the Health Professions Council of South Africa (HPCSA) regulations applicable in</w:t>
      </w:r>
      <w:r>
        <w:t xml:space="preserve"> </w:t>
      </w:r>
      <w:r>
        <w:t xml:space="preserve">South Africa Johannesburg</w:t>
      </w:r>
      <w:r>
        <w:t xml:space="preserve">.</w:t>
      </w:r>
    </w:p>
    <w:p>
      <w:pPr>
        <w:numPr>
          <w:ilvl w:val="0"/>
          <w:numId w:val="1002"/>
        </w:numPr>
        <w:pStyle w:val="Compact"/>
      </w:pPr>
      <w:r>
        <w:t xml:space="preserve">Payment is due within fourteen (14) days of invoice date. Late payments will attract interest at the rate of 2% per month as per the National Credit Act, 2005.</w:t>
      </w:r>
    </w:p>
    <w:p>
      <w:pPr>
        <w:numPr>
          <w:ilvl w:val="0"/>
          <w:numId w:val="1002"/>
        </w:numPr>
        <w:pStyle w:val="Compact"/>
      </w:pPr>
      <w:r>
        <w:t xml:space="preserve">The</w:t>
      </w:r>
      <w:r>
        <w:t xml:space="preserve"> </w:t>
      </w:r>
      <w:r>
        <w:t xml:space="preserve">Nurse</w:t>
      </w:r>
      <w:r>
        <w:t xml:space="preserve"> </w:t>
      </w:r>
      <w:r>
        <w:t xml:space="preserve">assigned to this engagement may be substituted with an equivalently qualified professional should the primary</w:t>
      </w:r>
      <w:r>
        <w:t xml:space="preserve"> </w:t>
      </w:r>
      <w:r>
        <w:t xml:space="preserve">Nurse</w:t>
      </w:r>
      <w:r>
        <w:t xml:space="preserve"> </w:t>
      </w:r>
      <w:r>
        <w:t xml:space="preserve">be unavailable due to illness, leave, or reassignment. The client will be notified at least 24 hours in advance.</w:t>
      </w:r>
    </w:p>
    <w:p>
      <w:pPr>
        <w:numPr>
          <w:ilvl w:val="0"/>
          <w:numId w:val="1002"/>
        </w:numPr>
        <w:pStyle w:val="Compact"/>
      </w:pPr>
      <w:r>
        <w:t xml:space="preserve">MedCare Professional Nursing Services (Pty) Ltd shall not be held liable for any adverse patient outcomes resulting from the client's failure to follow the</w:t>
      </w:r>
      <w:r>
        <w:t xml:space="preserve"> </w:t>
      </w:r>
      <w:r>
        <w:t xml:space="preserve">Nurse</w:t>
      </w:r>
      <w:r>
        <w:t xml:space="preserve">'s documented care instructions or from pre-existing conditions not disclosed at the time of the initial assessment.</w:t>
      </w:r>
    </w:p>
    <w:p>
      <w:pPr>
        <w:numPr>
          <w:ilvl w:val="0"/>
          <w:numId w:val="1002"/>
        </w:numPr>
        <w:pStyle w:val="Compact"/>
      </w:pPr>
      <w:r>
        <w:t xml:space="preserve">All patient records and clinical documentation generated during the engagement remain the property of the client and will be transferred in accordance with South African POPIA (Protection of Personal Information Act, 2013) requirements.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section below. A formal Service Level Agreement (SLA) will be executed upon acceptance.</w:t>
      </w:r>
    </w:p>
    <w:p>
      <w:pPr>
        <w:numPr>
          <w:ilvl w:val="0"/>
          <w:numId w:val="1002"/>
        </w:numPr>
        <w:pStyle w:val="Compact"/>
      </w:pPr>
      <w:r>
        <w:t xml:space="preserve">Any additional services beyond the scope outlined in Section 2 will be quoted separately and require written approval from the client prior to commencement.</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service agreement shall be resolved in the courts of competent jurisdiction in Johannesburg,</w:t>
      </w:r>
      <w:r>
        <w:t xml:space="preserve"> </w:t>
      </w:r>
      <w:r>
        <w:t xml:space="preserve">South Africa</w:t>
      </w:r>
      <w:r>
        <w:t xml:space="preserve">.</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Nurse</w:t>
      </w:r>
      <w:r>
        <w:t xml:space="preserve"> </w:t>
      </w:r>
      <w:r>
        <w:t xml:space="preserve">services in</w:t>
      </w:r>
      <w:r>
        <w:t xml:space="preserve"> </w:t>
      </w:r>
      <w:r>
        <w:t xml:space="preserve">South Africa Johannesburg</w:t>
      </w:r>
      <w:r>
        <w:t xml:space="preserve"> </w:t>
      </w:r>
      <w:r>
        <w:t xml:space="preserve">and agrees to the terms and conditions set forth herein.</w:t>
      </w:r>
    </w:p>
    <w:p>
      <w:pPr>
        <w:pStyle w:val="BodyText"/>
      </w:pPr>
      <w:r>
        <w:rPr>
          <w:bCs/>
          <w:b/>
        </w:rPr>
        <w:t xml:space="preserve">For and on behalf of the Provider:</w:t>
      </w:r>
      <w:r>
        <w:br/>
      </w:r>
      <w:r>
        <w:t xml:space="preserve">MedCare Professional Nursing Services (Pty) Ltd</w:t>
      </w:r>
      <w:r>
        <w:br/>
      </w:r>
      <w:r>
        <w:br/>
      </w:r>
      <w:r>
        <w:t xml:space="preserve">Name: ___________________________</w:t>
      </w:r>
      <w:r>
        <w:br/>
      </w:r>
      <w:r>
        <w:t xml:space="preserve">Designation: ______________________</w:t>
      </w:r>
      <w:r>
        <w:br/>
      </w:r>
      <w:r>
        <w:t xml:space="preserve">Signature: ________________________</w:t>
      </w:r>
      <w:r>
        <w:br/>
      </w:r>
      <w:r>
        <w:t xml:space="preserve">Date: ____________________________</w:t>
      </w:r>
    </w:p>
    <w:p>
      <w:pPr>
        <w:pStyle w:val="BodyText"/>
      </w:pPr>
      <w:r>
        <w:rPr>
          <w:bCs/>
          <w:b/>
        </w:rPr>
        <w:t xml:space="preserve">For and on behalf of the Client:</w:t>
      </w:r>
      <w:r>
        <w:br/>
      </w:r>
      <w:r>
        <w:t xml:space="preserve">[Client Organisation / Individual]</w:t>
      </w:r>
      <w:r>
        <w:br/>
      </w:r>
      <w:r>
        <w:br/>
      </w:r>
      <w:r>
        <w:t xml:space="preserve">Name: ___________________________</w:t>
      </w:r>
      <w:r>
        <w:br/>
      </w:r>
      <w:r>
        <w:t xml:space="preserve">Designation: ______________________</w:t>
      </w:r>
      <w:r>
        <w:br/>
      </w:r>
      <w:r>
        <w:t xml:space="preserve">Signature: ________________________</w:t>
      </w:r>
      <w:r>
        <w:br/>
      </w:r>
      <w:r>
        <w:t xml:space="preserve">Date: ____________________________</w:t>
      </w:r>
    </w:p>
    <w:p>
      <w:pPr>
        <w:pStyle w:val="BodyText"/>
      </w:pPr>
      <w:r>
        <w:t xml:space="preserve">MedCare Professional Nursing Services (Pty) Ltd — Registered in South Africa — Reg. No. 2019/123456/07</w:t>
      </w:r>
      <w:r>
        <w:br/>
      </w:r>
      <w:r>
        <w:t xml:space="preserve">This Quotation Estimate is the property of MedCare Professional Nursing Services (Pty) Ltd and is intended solely for the named client. Unauthorised reproduction or distribution is prohibited.</w:t>
      </w:r>
      <w:r>
        <w:br/>
      </w:r>
      <w:r>
        <w:t xml:space="preserve">Document generated for Nurse services in South Africa Johannesburg — Ref: QE/SA/JHB/2025/0487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South Africa Johannesburg</dc:title>
  <dc:creator/>
  <dc:language>en</dc:language>
  <cp:keywords/>
  <dcterms:created xsi:type="dcterms:W3CDTF">2026-10-10T04:34:54Z</dcterms:created>
  <dcterms:modified xsi:type="dcterms:W3CDTF">2026-10-10T04:34:54Z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