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Nurse Services — Thailand Bangkok</w:t>
      </w:r>
    </w:p>
    <w:p>
      <w:pPr>
        <w:pStyle w:val="BodyText"/>
      </w:pPr>
      <w:r>
        <w:t xml:space="preserve">Ref: QTE-THB-2025-0417 | Date: 17 June 2025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MediCare Bangkok Professional Services Co.,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128 Sukhumvit Road, Khlong Toei, Bangkok 10110, Thailand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Phone: +66 2 255 8899 | Email: quotations@medicarebangkok.co.th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Name: ____________________________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____________________________, Bangkok, Thailand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Quotation Validity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the date of issue</w:t>
            </w:r>
          </w:p>
        </w:tc>
      </w:tr>
    </w:tbl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MediCare Bangkok Professional Services Co., Ltd. to provide a comprehensive and transparent cost breakdown for the engagement of a qualified</w:t>
      </w:r>
      <w:r>
        <w:t xml:space="preserve"> </w:t>
      </w:r>
      <w:r>
        <w:t xml:space="preserve">Nurse</w:t>
      </w:r>
      <w:r>
        <w:t xml:space="preserve"> </w:t>
      </w:r>
      <w:r>
        <w:t xml:space="preserve">to deliver in-home and on-site healthcare services within the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metropolitan area. This document serves as a formal proposal outlining the scope of nursing services, associated fees, payment terms, and conditions under which the</w:t>
      </w:r>
      <w:r>
        <w:t xml:space="preserve"> </w:t>
      </w:r>
      <w:r>
        <w:t xml:space="preserve">Nurse</w:t>
      </w:r>
      <w:r>
        <w:t xml:space="preserve"> </w:t>
      </w:r>
      <w:r>
        <w:t xml:space="preserve">will be deployed to the client's designated location in</w:t>
      </w:r>
      <w:r>
        <w:t xml:space="preserve"> </w:t>
      </w:r>
      <w:r>
        <w:t xml:space="preserve">Thailand Bangkok</w:t>
      </w:r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accordance with the standards set forth by the Thai Ministry of Public Health and the Nursing Council of Thailand. All</w:t>
      </w:r>
      <w:r>
        <w:t xml:space="preserve"> </w:t>
      </w:r>
      <w:r>
        <w:t xml:space="preserve">Nurse</w:t>
      </w:r>
      <w:r>
        <w:t xml:space="preserve"> </w:t>
      </w:r>
      <w:r>
        <w:t xml:space="preserve">professionals listed under this estimate hold valid Thai nursing licenses and are registered with the appropriate regulatory bodies governing healthcare practitioners in</w:t>
      </w:r>
      <w:r>
        <w:t xml:space="preserve"> </w:t>
      </w:r>
      <w:r>
        <w:t xml:space="preserve">Thailand Bangkok</w:t>
      </w:r>
      <w:r>
        <w:t xml:space="preserve">.</w:t>
      </w:r>
    </w:p>
    <w:bookmarkEnd w:id="21"/>
    <w:bookmarkStart w:id="22" w:name="scope-of-nurse-services"/>
    <w:p>
      <w:pPr>
        <w:pStyle w:val="Heading2"/>
      </w:pPr>
      <w:r>
        <w:t xml:space="preserve">2. Scope of Nurse Services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are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delivery within the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service zone (covering all 50 administrative districts of Bangkok and immediate suburban areas):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Nurse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(THB)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Registered Nurse (RN) – In-Home Patient Care, including vital signs monitoring, wound dressing, medication administration, and post-surgical recovery support in</w:t>
            </w:r>
            <w:r>
              <w:t xml:space="preserve"> </w:t>
            </w:r>
            <w:r>
              <w:t xml:space="preserve">Thailand Bangkok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hours/day, 5 days/week (20 hrs/week)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 / hr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Nurse – Specialized Geriatric Care for elderly patients residing in private residences across</w:t>
            </w:r>
            <w:r>
              <w:t xml:space="preserve"> </w:t>
            </w:r>
            <w:r>
              <w:t xml:space="preserve">Thailand Bangkok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hours/day, 7 days/week (84 hrs/month)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 / hr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Nurse – IV Therapy &amp; Intravenous Medication Administration at client's home or office in</w:t>
            </w:r>
            <w:r>
              <w:t xml:space="preserve"> </w:t>
            </w:r>
            <w:r>
              <w:t xml:space="preserve">Thailand Bangkok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required (up to 10 sessions/month)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 / session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Nurse – Maternity &amp; Postnatal Care, including newborn assessment and lactation support in</w:t>
            </w:r>
            <w:r>
              <w:t xml:space="preserve"> </w:t>
            </w:r>
            <w:r>
              <w:t xml:space="preserve">Thailand Bangkok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24-hour coverage for 14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 / day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Nurse – Emergency Response &amp; First Aid Deployment within</w:t>
            </w:r>
            <w:r>
              <w:t xml:space="preserve"> </w:t>
            </w:r>
            <w:r>
              <w:t xml:space="preserve">Thailand Bangkok</w:t>
            </w:r>
            <w:r>
              <w:t xml:space="preserve"> </w:t>
            </w:r>
            <w:r>
              <w:t xml:space="preserve">(on-call basis)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On-call, 24/7 availability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 / call-out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Nurse – Health Education &amp; Preventive Care Consultation in</w:t>
            </w:r>
            <w:r>
              <w:t xml:space="preserve"> </w:t>
            </w:r>
            <w:r>
              <w:t xml:space="preserve">Thailand Bangkok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sessions/month (1 hr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 / session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Coordination Fee – Scheduling, record-keeping, and regulatory compliance for</w:t>
            </w:r>
            <w:r>
              <w:t xml:space="preserve"> </w:t>
            </w:r>
            <w:r>
              <w:t xml:space="preserve">Nurse</w:t>
            </w:r>
            <w:r>
              <w:t xml:space="preserve"> </w:t>
            </w:r>
            <w:r>
              <w:t xml:space="preserve">deployment in</w:t>
            </w:r>
            <w:r>
              <w:t xml:space="preserve"> </w:t>
            </w:r>
            <w:r>
              <w:t xml:space="preserve">Thailand Bangkok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 / month</w:t>
            </w:r>
          </w:p>
        </w:tc>
      </w:tr>
    </w:tbl>
    <w:bookmarkEnd w:id="22"/>
    <w:bookmarkStart w:id="23" w:name="estimated-monthly-cost-summary"/>
    <w:p>
      <w:pPr>
        <w:pStyle w:val="Heading2"/>
      </w:pPr>
      <w:r>
        <w:t xml:space="preserve">3. Estimated Monthly Cost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Cost Component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(THB)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Registered Nurse – In-Home Care (20 hrs × 4 weeks × 1,200)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Senior Nurse – Geriatric Care (84 hrs × 1,500)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 Therapy Sessions (10 × 3,500)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Maternity &amp; Postnatal Care (14 days × 2,800)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Call-Out (estimated 4 × 500)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Health Education Sessions (2 × 1,800)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Administrative &amp; Coordination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306,800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21,476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Quotation Estimate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328,276</w:t>
            </w: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all rates for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in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are subject to revision based on market conditions and regulatory changes.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Nurse</w:t>
      </w:r>
      <w:r>
        <w:t xml:space="preserve"> </w:t>
      </w:r>
      <w:r>
        <w:t xml:space="preserve">professionals assigned under this estimate must hold a current license issued by the Nursing Council of Thailand and must complete a background check approved by the client prior to deployment in</w:t>
      </w:r>
      <w:r>
        <w:t xml:space="preserve"> </w:t>
      </w:r>
      <w:r>
        <w:t xml:space="preserve">Thailand Bangkok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50% advance payment upon acceptance of this</w:t>
      </w:r>
      <w:r>
        <w:t xml:space="preserve"> </w:t>
      </w:r>
      <w:r>
        <w:t xml:space="preserve">Quotation Estimate</w:t>
      </w:r>
      <w:r>
        <w:t xml:space="preserve">, with the remaining 50% due within fourteen (14) days of the end of each service month.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Nurse</w:t>
      </w:r>
      <w:r>
        <w:t xml:space="preserve"> </w:t>
      </w:r>
      <w:r>
        <w:t xml:space="preserve">shall comply with all data protection regulations under the Personal Data Protection Act (PDPA) of Thailand when handling patient medical records within</w:t>
      </w:r>
      <w:r>
        <w:t xml:space="preserve"> </w:t>
      </w:r>
      <w:r>
        <w:t xml:space="preserve">Thailand Bangkok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Cancellation policy: The client may cancel the</w:t>
      </w:r>
      <w:r>
        <w:t xml:space="preserve"> </w:t>
      </w:r>
      <w:r>
        <w:t xml:space="preserve">Nurse</w:t>
      </w:r>
      <w:r>
        <w:t xml:space="preserve"> </w:t>
      </w:r>
      <w:r>
        <w:t xml:space="preserve">engagement with a minimum of seven (7) days written notice. Cancellation within 72 hours of a scheduled shift will incur a 50% fee for that shift.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are subject to the availability of qualified personnel in</w:t>
      </w:r>
      <w:r>
        <w:t xml:space="preserve"> </w:t>
      </w:r>
      <w:r>
        <w:t xml:space="preserve">Thailand Bangkok</w:t>
      </w:r>
      <w:r>
        <w:t xml:space="preserve">. In the event of unavailability, an equivalent or higher-qualified</w:t>
      </w:r>
      <w:r>
        <w:t xml:space="preserve"> </w:t>
      </w:r>
      <w:r>
        <w:t xml:space="preserve">Nurse</w:t>
      </w:r>
      <w:r>
        <w:t xml:space="preserve"> </w:t>
      </w:r>
      <w:r>
        <w:t xml:space="preserve">will be substituted at no additional cost.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signed and returned the acceptance copy. The final service agreement will be executed separately.</w:t>
      </w:r>
    </w:p>
    <w:p>
      <w:pPr>
        <w:numPr>
          <w:ilvl w:val="0"/>
          <w:numId w:val="1001"/>
        </w:numPr>
        <w:pStyle w:val="Compact"/>
      </w:pPr>
      <w:r>
        <w:t xml:space="preserve">Any additional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beyond the scope defined in this estimate will be billed separately at the rates specified herein or as mutually agreed upon in writing.</w:t>
      </w:r>
    </w:p>
    <w:bookmarkEnd w:id="24"/>
    <w:bookmarkStart w:id="25" w:name="acceptance"/>
    <w:p>
      <w:pPr>
        <w:pStyle w:val="Heading2"/>
      </w:pPr>
      <w:r>
        <w:t xml:space="preserve">5.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in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and agrees to the terms and conditions outlined above. This signature indicates intent to proceed but does not constitute a final contract until the formal service agreement is executed.</w:t>
      </w:r>
    </w:p>
    <w:p>
      <w:pPr>
        <w:pStyle w:val="BodyText"/>
      </w:pPr>
      <w:r>
        <w:rPr>
          <w:bCs/>
          <w:b/>
        </w:rPr>
        <w:t xml:space="preserve">For MediCare Bangkok Professional Services Co., Ltd.</w:t>
      </w:r>
    </w:p>
    <w:p>
      <w:pPr>
        <w:pStyle w:val="BodyText"/>
      </w:pPr>
      <w:r>
        <w:t xml:space="preserve">Authorized Signatory — Date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Client Name &amp; Signature — Date</w:t>
      </w:r>
    </w:p>
    <w:p>
      <w:pPr>
        <w:pStyle w:val="BodyText"/>
      </w:pPr>
      <w:r>
        <w:t xml:space="preserve">MediCare Bangkok Professional Services Co., Ltd. | 128 Sukhumvit Road, Khlong Toei, Bangkok 10110, Thailand</w:t>
      </w:r>
    </w:p>
    <w:p>
      <w:pPr>
        <w:pStyle w:val="BodyText"/>
      </w:pPr>
      <w:r>
        <w:t xml:space="preserve">Tax ID: 0-1055-XXXXX-XX-X | This Quotation Estimate is generated electronically and is valid without a physical stamp.</w:t>
      </w:r>
    </w:p>
    <w:p>
      <w:pPr>
        <w:pStyle w:val="BodyText"/>
      </w:pPr>
      <w:r>
        <w:t xml:space="preserve">© 2025 MediCare Bangkok. All rights reserved. | Quotation Ref: QTE-THB-2025-0417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Nurse Services - Thailand Bangkok</dc:title>
  <dc:creator/>
  <dc:language>en</dc:language>
  <cp:keywords/>
  <dcterms:created xsi:type="dcterms:W3CDTF">2026-10-10T01:22:12Z</dcterms:created>
  <dcterms:modified xsi:type="dcterms:W3CDTF">2026-10-10T01:22:12Z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