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care-professionals-llc"/>
    <w:p>
      <w:pPr>
        <w:pStyle w:val="Heading1"/>
      </w:pPr>
      <w:r>
        <w:t xml:space="preserve">Manhattan Care Professionals LLC</w:t>
      </w:r>
    </w:p>
    <w:p>
      <w:pPr>
        <w:pStyle w:val="FirstParagraph"/>
      </w:pPr>
      <w:r>
        <w:t xml:space="preserve">1250 Broadway, Suite 4200, New York, NY 10001</w:t>
      </w:r>
    </w:p>
    <w:p>
      <w:pPr>
        <w:pStyle w:val="BodyText"/>
      </w:pPr>
      <w:r>
        <w:t xml:space="preserve">Phone: (212) 555-0187 | Email: quotes@manhattancarepros.com</w:t>
      </w:r>
    </w:p>
    <w:p>
      <w:pPr>
        <w:pStyle w:val="BodyText"/>
      </w:pPr>
      <w:r>
        <w:t xml:space="preserve">NYC Department of Health Licensed Facility | License No. NY-2024-08841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New York City</w:t>
      </w:r>
    </w:p>
    <w:p>
      <w:pPr>
        <w:pStyle w:val="BodyText"/>
      </w:pPr>
      <w:r>
        <w:t xml:space="preserve">Nurse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[Street Address], New York, NY [ZIP]</w:t>
      </w:r>
    </w:p>
    <w:p>
      <w:pPr>
        <w:pStyle w:val="BodyText"/>
      </w:pPr>
      <w:r>
        <w:rPr>
          <w:bCs/>
          <w:b/>
        </w:rPr>
        <w:t xml:space="preserve">Contact:</w:t>
      </w:r>
      <w:r>
        <w:t xml:space="preserve"> </w:t>
      </w:r>
      <w:r>
        <w:t xml:space="preserve">[Phone / Email]</w:t>
      </w:r>
    </w:p>
    <w:p>
      <w:pPr>
        <w:pStyle w:val="BodyText"/>
      </w:pPr>
      <w:r>
        <w:rPr>
          <w:bCs/>
          <w:b/>
        </w:rPr>
        <w:t xml:space="preserve">Account No.:</w:t>
      </w:r>
      <w:r>
        <w:t xml:space="preserve"> </w:t>
      </w:r>
      <w:r>
        <w:t xml:space="preserve">ACCT-77291</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prepared by Manhattan Care Professionals LLC to provide a comprehensive and transparent cost breakdown for the engagement of a licensed, registered Nurse to deliver in-home and facility-based healthcare services within the United States New York City metropolitan area. This document serves as a formal proposal outlining the scope of nursing services, associated fees, applicable taxes, and contractual terms governing the Nurse's professional engagement. All pricing reflected in this Quotation Estimate is based on current New York State healthcare labor market rates as of the second quarter of 2025 and complies with all regulations set forth by the New York State Department of Health and the New York City Department of Health and Mental Hygiene.</w:t>
      </w:r>
    </w:p>
    <w:bookmarkEnd w:id="23"/>
    <w:bookmarkStart w:id="24"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Registered Nurse (RN) – In-Home Patient Care: Vital signs monitoring, medication administration, wound care, and patient education. Nurse will be assigned to a single household in Manhattan, United States New York City.</w:t>
            </w:r>
          </w:p>
        </w:tc>
        <w:tc>
          <w:tcPr/>
          <w:p>
            <w:pPr>
              <w:pStyle w:val="Compact"/>
              <w:jc w:val="left"/>
            </w:pPr>
            <w:r>
              <w:t xml:space="preserve">40 hrs/week × 4 weeks</w:t>
            </w:r>
          </w:p>
        </w:tc>
        <w:tc>
          <w:tcPr/>
          <w:p>
            <w:pPr>
              <w:pStyle w:val="Compact"/>
              <w:jc w:val="left"/>
            </w:pPr>
            <w:r>
              <w:t xml:space="preserve">$78.50</w:t>
            </w:r>
          </w:p>
        </w:tc>
        <w:tc>
          <w:tcPr/>
          <w:p>
            <w:pPr>
              <w:pStyle w:val="Compact"/>
              <w:jc w:val="left"/>
            </w:pPr>
            <w:r>
              <w:t xml:space="preserve">$12,560.00</w:t>
            </w:r>
          </w:p>
        </w:tc>
      </w:tr>
      <w:tr>
        <w:tc>
          <w:tcPr/>
          <w:p>
            <w:pPr>
              <w:pStyle w:val="Compact"/>
              <w:jc w:val="left"/>
            </w:pPr>
            <w:r>
              <w:t xml:space="preserve">02</w:t>
            </w:r>
          </w:p>
        </w:tc>
        <w:tc>
          <w:tcPr/>
          <w:p>
            <w:pPr>
              <w:pStyle w:val="Compact"/>
              <w:jc w:val="left"/>
            </w:pPr>
            <w:r>
              <w:t xml:space="preserve">Registered Nurse (RN) – Post-Surgical Recovery Support: Daily assessment, incision monitoring, pain management protocols, and physician coordination. Service area: Brooklyn and Queens, United States New York City.</w:t>
            </w:r>
          </w:p>
        </w:tc>
        <w:tc>
          <w:tcPr/>
          <w:p>
            <w:pPr>
              <w:pStyle w:val="Compact"/>
              <w:jc w:val="left"/>
            </w:pPr>
            <w:r>
              <w:t xml:space="preserve">24 hrs/week × 4 weeks</w:t>
            </w:r>
          </w:p>
        </w:tc>
        <w:tc>
          <w:tcPr/>
          <w:p>
            <w:pPr>
              <w:pStyle w:val="Compact"/>
              <w:jc w:val="left"/>
            </w:pPr>
            <w:r>
              <w:t xml:space="preserve">$82.00</w:t>
            </w:r>
          </w:p>
        </w:tc>
        <w:tc>
          <w:tcPr/>
          <w:p>
            <w:pPr>
              <w:pStyle w:val="Compact"/>
              <w:jc w:val="left"/>
            </w:pPr>
            <w:r>
              <w:t xml:space="preserve">$7,872.00</w:t>
            </w:r>
          </w:p>
        </w:tc>
      </w:tr>
      <w:tr>
        <w:tc>
          <w:tcPr/>
          <w:p>
            <w:pPr>
              <w:pStyle w:val="Compact"/>
              <w:jc w:val="left"/>
            </w:pPr>
            <w:r>
              <w:t xml:space="preserve">03</w:t>
            </w:r>
          </w:p>
        </w:tc>
        <w:tc>
          <w:tcPr/>
          <w:p>
            <w:pPr>
              <w:pStyle w:val="Compact"/>
              <w:jc w:val="left"/>
            </w:pPr>
            <w:r>
              <w:t xml:space="preserve">Practical Nurse (LPN) – Chronic Disease Management: Blood glucose monitoring, insulin injections, dietary counseling, and weekly progress reports. Nurse deployed across Bronx and Staten Island, United States New York City.</w:t>
            </w:r>
          </w:p>
        </w:tc>
        <w:tc>
          <w:tcPr/>
          <w:p>
            <w:pPr>
              <w:pStyle w:val="Compact"/>
              <w:jc w:val="left"/>
            </w:pPr>
            <w:r>
              <w:t xml:space="preserve">32 hrs/week × 4 weeks</w:t>
            </w:r>
          </w:p>
        </w:tc>
        <w:tc>
          <w:tcPr/>
          <w:p>
            <w:pPr>
              <w:pStyle w:val="Compact"/>
              <w:jc w:val="left"/>
            </w:pPr>
            <w:r>
              <w:t xml:space="preserve">$58.00</w:t>
            </w:r>
          </w:p>
        </w:tc>
        <w:tc>
          <w:tcPr/>
          <w:p>
            <w:pPr>
              <w:pStyle w:val="Compact"/>
              <w:jc w:val="left"/>
            </w:pPr>
            <w:r>
              <w:t xml:space="preserve">$7,424.00</w:t>
            </w:r>
          </w:p>
        </w:tc>
      </w:tr>
      <w:tr>
        <w:tc>
          <w:tcPr/>
          <w:p>
            <w:pPr>
              <w:pStyle w:val="Compact"/>
              <w:jc w:val="left"/>
            </w:pPr>
            <w:r>
              <w:t xml:space="preserve">04</w:t>
            </w:r>
          </w:p>
        </w:tc>
        <w:tc>
          <w:tcPr/>
          <w:p>
            <w:pPr>
              <w:pStyle w:val="Compact"/>
              <w:jc w:val="left"/>
            </w:pPr>
            <w:r>
              <w:t xml:space="preserve">Emergency On-Call Nurse Coverage: 24/7 standby Nurse availability for urgent patient needs within the United States New York City service zone. Includes response time guarantee of 45 minutes or less.</w:t>
            </w:r>
          </w:p>
        </w:tc>
        <w:tc>
          <w:tcPr/>
          <w:p>
            <w:pPr>
              <w:pStyle w:val="Compact"/>
              <w:jc w:val="left"/>
            </w:pPr>
            <w:r>
              <w:t xml:space="preserve">1 month (on-call)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Administrative and Coordination Fees: Scheduling, Nurse credentialing verification, insurance compliance documentation, and regulatory reporting for all Nurse staff operating in United States New York City.</w:t>
            </w:r>
          </w:p>
        </w:tc>
        <w:tc>
          <w:tcPr/>
          <w:p>
            <w:pPr>
              <w:pStyle w:val="Compact"/>
              <w:jc w:val="left"/>
            </w:pPr>
            <w:r>
              <w:t xml:space="preserve">1 month</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Travel and Transportation Allowance: Compensation for Nurse travel between client sites across the five boroughs of United States New York City, including subway, taxi, and mileage costs.</w:t>
            </w:r>
          </w:p>
        </w:tc>
        <w:tc>
          <w:tcPr/>
          <w:p>
            <w:pPr>
              <w:pStyle w:val="Compact"/>
              <w:jc w:val="left"/>
            </w:pPr>
            <w:r>
              <w:t xml:space="preserve">1 month</w:t>
            </w:r>
          </w:p>
        </w:tc>
        <w:tc>
          <w:tcPr/>
          <w:p>
            <w:pPr>
              <w:pStyle w:val="Compact"/>
              <w:jc w:val="left"/>
            </w:pPr>
            <w:r>
              <w:t xml:space="preserve">$620.00</w:t>
            </w:r>
          </w:p>
        </w:tc>
        <w:tc>
          <w:tcPr/>
          <w:p>
            <w:pPr>
              <w:pStyle w:val="Compact"/>
              <w:jc w:val="left"/>
            </w:pPr>
            <w:r>
              <w:t xml:space="preserve">$620.00</w:t>
            </w:r>
          </w:p>
        </w:tc>
      </w:tr>
    </w:tbl>
    <w:bookmarkEnd w:id="24"/>
    <w:bookmarkStart w:id="25"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Nurse Services)</w:t>
            </w:r>
          </w:p>
        </w:tc>
        <w:tc>
          <w:tcPr/>
          <w:p>
            <w:pPr>
              <w:pStyle w:val="Compact"/>
              <w:jc w:val="right"/>
            </w:pPr>
            <w:r>
              <w:rPr>
                <w:bCs/>
                <w:b/>
              </w:rPr>
              <w:t xml:space="preserve">$30,526.00</w:t>
            </w:r>
          </w:p>
        </w:tc>
      </w:tr>
      <w:tr>
        <w:tc>
          <w:tcPr/>
          <w:p>
            <w:pPr>
              <w:pStyle w:val="Compact"/>
              <w:jc w:val="left"/>
            </w:pPr>
            <w:r>
              <w:t xml:space="preserve">New York City Sales Tax (8.875%)</w:t>
            </w:r>
          </w:p>
        </w:tc>
        <w:tc>
          <w:tcPr/>
          <w:p>
            <w:pPr>
              <w:pStyle w:val="Compact"/>
              <w:jc w:val="right"/>
            </w:pPr>
            <w:r>
              <w:t xml:space="preserve">$2,709.00</w:t>
            </w:r>
          </w:p>
        </w:tc>
      </w:tr>
      <w:tr>
        <w:tc>
          <w:tcPr/>
          <w:p>
            <w:pPr>
              <w:pStyle w:val="Compact"/>
              <w:jc w:val="left"/>
            </w:pPr>
            <w:r>
              <w:t xml:space="preserve">New York State Healthcare Surcharge (1.5%)</w:t>
            </w:r>
          </w:p>
        </w:tc>
        <w:tc>
          <w:tcPr/>
          <w:p>
            <w:pPr>
              <w:pStyle w:val="Compact"/>
              <w:jc w:val="right"/>
            </w:pPr>
            <w:r>
              <w:t xml:space="preserve">$457.89</w:t>
            </w:r>
          </w:p>
        </w:tc>
      </w:tr>
      <w:tr>
        <w:tc>
          <w:tcPr/>
          <w:p>
            <w:pPr>
              <w:pStyle w:val="Compact"/>
              <w:jc w:val="left"/>
            </w:pPr>
            <w:r>
              <w:rPr>
                <w:bCs/>
                <w:b/>
              </w:rPr>
              <w:t xml:space="preserve">TOTAL ESTIMATED COST</w:t>
            </w:r>
          </w:p>
        </w:tc>
        <w:tc>
          <w:tcPr/>
          <w:p>
            <w:pPr>
              <w:pStyle w:val="Compact"/>
              <w:jc w:val="right"/>
            </w:pPr>
            <w:r>
              <w:rPr>
                <w:bCs/>
                <w:b/>
              </w:rPr>
              <w:t xml:space="preserve">$33,692.89</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issuance. After the expiration date, all rates for Nurse services may be subject to revision based on prevailing labor costs in United States New York City.</w:t>
      </w:r>
    </w:p>
    <w:p>
      <w:pPr>
        <w:numPr>
          <w:ilvl w:val="0"/>
          <w:numId w:val="1001"/>
        </w:numPr>
        <w:pStyle w:val="Compact"/>
      </w:pPr>
      <w:r>
        <w:t xml:space="preserve">All Nurse personnel assigned under this Quotation Estimate must hold a current, active license issued by the New York State Education Department, Office of the Professions. Licensure verification will be completed prior to the first day of service.</w:t>
      </w:r>
    </w:p>
    <w:p>
      <w:pPr>
        <w:numPr>
          <w:ilvl w:val="0"/>
          <w:numId w:val="1001"/>
        </w:numPr>
        <w:pStyle w:val="Compact"/>
      </w:pPr>
      <w:r>
        <w:t xml:space="preserve">Payment terms: Net 30 days from the date of invoice. A 1.5% monthly late fee will apply to outstanding balances. Payments may be made via ACH transfer, certified check, or corporate credit card.</w:t>
      </w:r>
    </w:p>
    <w:p>
      <w:pPr>
        <w:numPr>
          <w:ilvl w:val="0"/>
          <w:numId w:val="1001"/>
        </w:numPr>
        <w:pStyle w:val="Compact"/>
      </w:pPr>
      <w:r>
        <w:t xml:space="preserve">The Nurse services described herein are subject to the client's insurance coverage where applicable. This Quotation Estimate reflects the full professional fee; any insurance co-pays or deductibles are the sole responsibility of the client.</w:t>
      </w:r>
    </w:p>
    <w:p>
      <w:pPr>
        <w:numPr>
          <w:ilvl w:val="0"/>
          <w:numId w:val="1001"/>
        </w:numPr>
        <w:pStyle w:val="Compact"/>
      </w:pPr>
      <w:r>
        <w:t xml:space="preserve">Manhattan Care Professionals LLC reserves the right to substitute an equivalently qualified Nurse should the originally assigned Nurse become unavailable due to illness, leave, or reassignment. The client will be notified no fewer than 24 hours in advance.</w:t>
      </w:r>
    </w:p>
    <w:p>
      <w:pPr>
        <w:numPr>
          <w:ilvl w:val="0"/>
          <w:numId w:val="1001"/>
        </w:numPr>
        <w:pStyle w:val="Compact"/>
      </w:pPr>
      <w:r>
        <w:t xml:space="preserve">All Nurse services will be conducted in strict compliance with HIPAA regulations, New York State Public Health Law, and the New York City Administrative Code. Confidentiality agreements will be executed by every Nurse before patient contact.</w:t>
      </w:r>
    </w:p>
    <w:p>
      <w:pPr>
        <w:numPr>
          <w:ilvl w:val="0"/>
          <w:numId w:val="1001"/>
        </w:numPr>
        <w:pStyle w:val="Compact"/>
      </w:pPr>
      <w:r>
        <w:t xml:space="preserve">This Quotation Estimate does not constitute a binding contract until countersigned by both parties. Upon acceptance, a formal Service Agreement will be generated incorporating all terms herein.</w:t>
      </w:r>
    </w:p>
    <w:p>
      <w:pPr>
        <w:numPr>
          <w:ilvl w:val="0"/>
          <w:numId w:val="1001"/>
        </w:numPr>
        <w:pStyle w:val="Compact"/>
      </w:pPr>
      <w:r>
        <w:t xml:space="preserve">Any changes to the scope of Nurse services, additional hours, or expanded geographic coverage within United States New York City will require a written amendment to this Quotation Estimate, signed by both parties.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all associated costs for the Nurse services described, and authorizes Manhattan Care Professionals LLC to proceed with Nurse staffing arrangements within the United States New York City service area upon execution of the formal Service Agreement.</w:t>
      </w:r>
    </w:p>
    <w:p>
      <w:pPr>
        <w:pStyle w:val="BodyText"/>
      </w:pPr>
      <w:r>
        <w:rPr>
          <w:bCs/>
          <w:b/>
        </w:rPr>
        <w:t xml:space="preserve">Authorized Representative – Client</w:t>
      </w:r>
      <w:r>
        <w:br/>
      </w:r>
      <w:r>
        <w:t xml:space="preserve">Name / Title / Date</w:t>
      </w:r>
    </w:p>
    <w:p>
      <w:pPr>
        <w:pStyle w:val="BodyText"/>
      </w:pPr>
      <w:r>
        <w:rPr>
          <w:bCs/>
          <w:b/>
        </w:rPr>
        <w:t xml:space="preserve">Authorized Representative – Manhattan Care Professionals LLC</w:t>
      </w:r>
      <w:r>
        <w:br/>
      </w:r>
      <w:r>
        <w:t xml:space="preserve">Name / Title / Date</w:t>
      </w:r>
    </w:p>
    <w:p>
      <w:pPr>
        <w:pStyle w:val="BodyText"/>
      </w:pPr>
      <w:r>
        <w:t xml:space="preserve">Manhattan Care Professionals LLC | 1250 Broadway, Suite 4200, New York, NY 10001 | United States New York City</w:t>
      </w:r>
    </w:p>
    <w:p>
      <w:pPr>
        <w:pStyle w:val="BodyText"/>
      </w:pPr>
      <w:r>
        <w:t xml:space="preserve">Quotation Estimate No. QTE-2025-04172 | This document is confidential and intended solely for the named client.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States New York City</dc:title>
  <dc:creator/>
  <dc:language>en</dc:language>
  <cp:keywords/>
  <dcterms:created xsi:type="dcterms:W3CDTF">2026-10-10T04:57:10Z</dcterms:created>
  <dcterms:modified xsi:type="dcterms:W3CDTF">2026-10-10T04:57:10Z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