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allied-health-services-pty-ltd"/>
    <w:p>
      <w:pPr>
        <w:pStyle w:val="Heading1"/>
      </w:pPr>
      <w:r>
        <w:t xml:space="preserve">Sydney Allied Health Services Pty Ltd</w:t>
      </w:r>
    </w:p>
    <w:p>
      <w:pPr>
        <w:pStyle w:val="FirstParagraph"/>
      </w:pPr>
      <w:r>
        <w:t xml:space="preserve">ABN: 48 123 456 789</w:t>
      </w:r>
    </w:p>
    <w:p>
      <w:pPr>
        <w:pStyle w:val="BodyText"/>
      </w:pPr>
      <w:r>
        <w:t xml:space="preserve">Level 5, 120 George Street, Sydney NSW 2000, Australia</w:t>
      </w:r>
    </w:p>
    <w:p>
      <w:pPr>
        <w:pStyle w:val="BodyText"/>
      </w:pPr>
      <w:r>
        <w:t xml:space="preserve">Phone: +61 2 9300 4567 | Email: enquiries@sydneyalliedhealth.com.au</w:t>
      </w:r>
    </w:p>
    <w:p>
      <w:pPr>
        <w:pStyle w:val="BodyText"/>
      </w:pPr>
      <w:r>
        <w:t xml:space="preserve">NDIS Provider Registration: PRN-2024-0012345</w:t>
      </w:r>
    </w:p>
    <w:bookmarkEnd w:id="20"/>
    <w:bookmarkStart w:id="21" w:name="quotation-estimate"/>
    <w:p>
      <w:pPr>
        <w:pStyle w:val="Heading2"/>
      </w:pPr>
      <w:r>
        <w:t xml:space="preserve">QUOTATION ESTIMATE</w:t>
      </w:r>
    </w:p>
    <w:p>
      <w:pPr>
        <w:pStyle w:val="FirstParagraph"/>
      </w:pPr>
      <w:r>
        <w:t xml:space="preserve">Reference: QTE-2025-00847</w:t>
      </w:r>
    </w:p>
    <w:p>
      <w:pPr>
        <w:pStyle w:val="BodyText"/>
      </w:pPr>
      <w:r>
        <w:t xml:space="preserve">Date: 15 June 2025</w:t>
      </w:r>
    </w:p>
    <w:p>
      <w:pPr>
        <w:pStyle w:val="BodyText"/>
      </w:pPr>
      <w:r>
        <w:t xml:space="preserve">Valid Until: 15 July 2025</w:t>
      </w:r>
    </w:p>
    <w:bookmarkEnd w:id="21"/>
    <w:p>
      <w:pPr>
        <w:pStyle w:val="BodyText"/>
      </w:pPr>
      <w:r>
        <w:t xml:space="preserve">CLIENT DETAILS</w:t>
      </w:r>
    </w:p>
    <w:bookmarkStart w:id="22" w:name="prepared-for"/>
    <w:p>
      <w:pPr>
        <w:pStyle w:val="Heading3"/>
      </w:pPr>
      <w:r>
        <w:t xml:space="preserve">Prepared For</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45 Parramatta Road, Leichhardt NSW 2040, Sydney,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j.anderson@email.com.au</w:t>
      </w:r>
    </w:p>
    <w:bookmarkEnd w:id="22"/>
    <w:bookmarkStart w:id="23" w:name="prepared-by"/>
    <w:p>
      <w:pPr>
        <w:pStyle w:val="Heading3"/>
      </w:pPr>
      <w:r>
        <w:t xml:space="preserve">Prepared By</w:t>
      </w:r>
    </w:p>
    <w:p>
      <w:pPr>
        <w:pStyle w:val="FirstParagraph"/>
      </w:pPr>
      <w:r>
        <w:rPr>
          <w:bCs/>
          <w:b/>
        </w:rPr>
        <w:t xml:space="preserve">Occupational Therapist:</w:t>
      </w:r>
      <w:r>
        <w:t xml:space="preserve"> </w:t>
      </w:r>
      <w:r>
        <w:t xml:space="preserve">Sarah Mitchell, MAOT, AOTI</w:t>
      </w:r>
    </w:p>
    <w:p>
      <w:pPr>
        <w:pStyle w:val="BodyText"/>
      </w:pPr>
      <w:r>
        <w:rPr>
          <w:bCs/>
          <w:b/>
        </w:rPr>
        <w:t xml:space="preserve">Registration:</w:t>
      </w:r>
      <w:r>
        <w:t xml:space="preserve"> </w:t>
      </w:r>
      <w:r>
        <w:t xml:space="preserve">AHPRA OT-0045678</w:t>
      </w:r>
    </w:p>
    <w:p>
      <w:pPr>
        <w:pStyle w:val="BodyText"/>
      </w:pPr>
      <w:r>
        <w:rPr>
          <w:bCs/>
          <w:b/>
        </w:rPr>
        <w:t xml:space="preserve">Role:</w:t>
      </w:r>
      <w:r>
        <w:t xml:space="preserve"> </w:t>
      </w:r>
      <w:r>
        <w:t xml:space="preserve">Senior Occupational Therapist</w:t>
      </w:r>
    </w:p>
    <w:p>
      <w:pPr>
        <w:pStyle w:val="BodyText"/>
      </w:pPr>
      <w:r>
        <w:rPr>
          <w:bCs/>
          <w:b/>
        </w:rPr>
        <w:t xml:space="preserve">Specialisation:</w:t>
      </w:r>
      <w:r>
        <w:t xml:space="preserve"> </w:t>
      </w:r>
      <w:r>
        <w:t xml:space="preserve">Paediatric &amp; Adult Rehabilitation</w:t>
      </w:r>
    </w:p>
    <w:bookmarkEnd w:id="23"/>
    <w:p>
      <w:pPr>
        <w:pStyle w:val="BodyText"/>
      </w:pPr>
      <w:r>
        <w:t xml:space="preserve">SCOPE OF SERVICES – OCCUPATIONAL THERAPIST ASSESSMENT AND TREATMENT PROGRAM</w:t>
      </w:r>
    </w:p>
    <w:p>
      <w:pPr>
        <w:pStyle w:val="BodyText"/>
      </w:pPr>
      <w:r>
        <w:t xml:space="preserve">This</w:t>
      </w:r>
      <w:r>
        <w:t xml:space="preserve"> </w:t>
      </w:r>
      <w:r>
        <w:t xml:space="preserve">Quotation Estimate</w:t>
      </w:r>
      <w:r>
        <w:t xml:space="preserve"> </w:t>
      </w:r>
      <w:r>
        <w:t xml:space="preserve">outlines the professional services to be delivered by a registered</w:t>
      </w:r>
      <w:r>
        <w:t xml:space="preserve"> </w:t>
      </w:r>
      <w:r>
        <w:t xml:space="preserve">Occupational Therapist</w:t>
      </w:r>
      <w:r>
        <w:t xml:space="preserve"> </w:t>
      </w:r>
      <w:r>
        <w:t xml:space="preserve">based in</w:t>
      </w:r>
      <w:r>
        <w:t xml:space="preserve"> </w:t>
      </w:r>
      <w:r>
        <w:t xml:space="preserve">Australia Sydney</w:t>
      </w:r>
      <w:r>
        <w:t xml:space="preserve">, in accordance with the Australian Health Practitioner Regulation Agency (AHPRA) standards and the National Disability Insurance Scheme (NDIS) Practice Standards. The following services are proposed for the client's residential and community-based rehabilitation needs within the greater Sydney metropolitan area.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Initial Occupational Therapist Assessment</w:t>
            </w:r>
            <w:r>
              <w:t xml:space="preserve"> </w:t>
            </w:r>
            <w:r>
              <w:t xml:space="preserve">– Comprehensive in-home assessment at the client's residence in Leichhardt, Sydney NSW. Includes evaluation of daily living activities, home environment analysis, cognitive and physical function screening, and goal-setting consultation with the client and family members.</w:t>
            </w:r>
          </w:p>
        </w:tc>
        <w:tc>
          <w:tcPr/>
          <w:p>
            <w:pPr>
              <w:pStyle w:val="Compact"/>
              <w:jc w:val="left"/>
            </w:pPr>
            <w:r>
              <w:t xml:space="preserve">2 hours</w:t>
            </w:r>
          </w:p>
        </w:tc>
        <w:tc>
          <w:tcPr/>
          <w:p>
            <w:pPr>
              <w:pStyle w:val="Compact"/>
              <w:jc w:val="left"/>
            </w:pPr>
            <w:r>
              <w:t xml:space="preserve">$185.00/hr</w:t>
            </w:r>
          </w:p>
        </w:tc>
        <w:tc>
          <w:tcPr/>
          <w:p>
            <w:pPr>
              <w:pStyle w:val="Compact"/>
              <w:jc w:val="left"/>
            </w:pPr>
            <w:r>
              <w:t xml:space="preserve">$370.00</w:t>
            </w:r>
          </w:p>
        </w:tc>
      </w:tr>
      <w:tr>
        <w:tc>
          <w:tcPr/>
          <w:p>
            <w:pPr>
              <w:pStyle w:val="Compact"/>
              <w:jc w:val="left"/>
            </w:pPr>
            <w:r>
              <w:t xml:space="preserve">2</w:t>
            </w:r>
          </w:p>
        </w:tc>
        <w:tc>
          <w:tcPr/>
          <w:p>
            <w:pPr>
              <w:pStyle w:val="Compact"/>
              <w:jc w:val="left"/>
            </w:pPr>
            <w:r>
              <w:rPr>
                <w:bCs/>
                <w:b/>
              </w:rPr>
              <w:t xml:space="preserve">Home Modification Consultation</w:t>
            </w:r>
            <w:r>
              <w:t xml:space="preserve"> </w:t>
            </w:r>
            <w:r>
              <w:t xml:space="preserve">– The Occupational Therapist will conduct a detailed home safety and accessibility audit, providing written recommendations for modifications compliant with the Australian Building and Construction Commission (ABCC) standards. Includes a detailed report suitable for NDIS funding applications.</w:t>
            </w:r>
          </w:p>
        </w:tc>
        <w:tc>
          <w:tcPr/>
          <w:p>
            <w:pPr>
              <w:pStyle w:val="Compact"/>
              <w:jc w:val="left"/>
            </w:pPr>
            <w:r>
              <w:t xml:space="preserve">1.5 hours</w:t>
            </w:r>
          </w:p>
        </w:tc>
        <w:tc>
          <w:tcPr/>
          <w:p>
            <w:pPr>
              <w:pStyle w:val="Compact"/>
              <w:jc w:val="left"/>
            </w:pPr>
            <w:r>
              <w:t xml:space="preserve">$185.00/hr</w:t>
            </w:r>
          </w:p>
        </w:tc>
        <w:tc>
          <w:tcPr/>
          <w:p>
            <w:pPr>
              <w:pStyle w:val="Compact"/>
              <w:jc w:val="left"/>
            </w:pPr>
            <w:r>
              <w:t xml:space="preserve">$277.50</w:t>
            </w:r>
          </w:p>
        </w:tc>
      </w:tr>
      <w:tr>
        <w:tc>
          <w:tcPr/>
          <w:p>
            <w:pPr>
              <w:pStyle w:val="Compact"/>
              <w:jc w:val="left"/>
            </w:pPr>
            <w:r>
              <w:t xml:space="preserve">3</w:t>
            </w:r>
          </w:p>
        </w:tc>
        <w:tc>
          <w:tcPr/>
          <w:p>
            <w:pPr>
              <w:pStyle w:val="Compact"/>
              <w:jc w:val="left"/>
            </w:pPr>
            <w:r>
              <w:rPr>
                <w:bCs/>
                <w:b/>
              </w:rPr>
              <w:t xml:space="preserve">Individualised Treatment Plan Development</w:t>
            </w:r>
            <w:r>
              <w:t xml:space="preserve"> </w:t>
            </w:r>
            <w:r>
              <w:t xml:space="preserve">– Preparation of a written Occupational Therapy intervention plan tailored to the client's specific needs, including short-term and long-term goals, recommended assistive technology, and community participation strategies within Sydney's local services network.</w:t>
            </w:r>
          </w:p>
        </w:tc>
        <w:tc>
          <w:tcPr/>
          <w:p>
            <w:pPr>
              <w:pStyle w:val="Compact"/>
              <w:jc w:val="left"/>
            </w:pPr>
            <w:r>
              <w:t xml:space="preserve">1 hour</w:t>
            </w:r>
          </w:p>
        </w:tc>
        <w:tc>
          <w:tcPr/>
          <w:p>
            <w:pPr>
              <w:pStyle w:val="Compact"/>
              <w:jc w:val="left"/>
            </w:pPr>
            <w:r>
              <w:t xml:space="preserve">$185.00/hr</w:t>
            </w:r>
          </w:p>
        </w:tc>
        <w:tc>
          <w:tcPr/>
          <w:p>
            <w:pPr>
              <w:pStyle w:val="Compact"/>
              <w:jc w:val="left"/>
            </w:pPr>
            <w:r>
              <w:t xml:space="preserve">$185.00</w:t>
            </w:r>
          </w:p>
        </w:tc>
      </w:tr>
      <w:tr>
        <w:tc>
          <w:tcPr/>
          <w:p>
            <w:pPr>
              <w:pStyle w:val="Compact"/>
              <w:jc w:val="left"/>
            </w:pPr>
            <w:r>
              <w:t xml:space="preserve">4</w:t>
            </w:r>
          </w:p>
        </w:tc>
        <w:tc>
          <w:tcPr/>
          <w:p>
            <w:pPr>
              <w:pStyle w:val="Compact"/>
              <w:jc w:val="left"/>
            </w:pPr>
            <w:r>
              <w:rPr>
                <w:bCs/>
                <w:b/>
              </w:rPr>
              <w:t xml:space="preserve">Therapy Sessions (Block of 10)</w:t>
            </w:r>
            <w:r>
              <w:t xml:space="preserve"> </w:t>
            </w:r>
            <w:r>
              <w:t xml:space="preserve">– Ten individual Occupational Therapy sessions delivered in-home or at our Sydney CBD clinic. Sessions focus on upper limb function, fine motor skills, adaptive strategies for daily activities, and community reintegration. Each session includes progress documentation.</w:t>
            </w:r>
          </w:p>
        </w:tc>
        <w:tc>
          <w:tcPr/>
          <w:p>
            <w:pPr>
              <w:pStyle w:val="Compact"/>
              <w:jc w:val="left"/>
            </w:pPr>
            <w:r>
              <w:t xml:space="preserve">10 x 50 min</w:t>
            </w:r>
          </w:p>
        </w:tc>
        <w:tc>
          <w:tcPr/>
          <w:p>
            <w:pPr>
              <w:pStyle w:val="Compact"/>
              <w:jc w:val="left"/>
            </w:pPr>
            <w:r>
              <w:t xml:space="preserve">$165.00/session</w:t>
            </w:r>
          </w:p>
        </w:tc>
        <w:tc>
          <w:tcPr/>
          <w:p>
            <w:pPr>
              <w:pStyle w:val="Compact"/>
              <w:jc w:val="left"/>
            </w:pPr>
            <w:r>
              <w:t xml:space="preserve">$1,650.00</w:t>
            </w:r>
          </w:p>
        </w:tc>
      </w:tr>
      <w:tr>
        <w:tc>
          <w:tcPr/>
          <w:p>
            <w:pPr>
              <w:pStyle w:val="Compact"/>
              <w:jc w:val="left"/>
            </w:pPr>
            <w:r>
              <w:t xml:space="preserve">5</w:t>
            </w:r>
          </w:p>
        </w:tc>
        <w:tc>
          <w:tcPr/>
          <w:p>
            <w:pPr>
              <w:pStyle w:val="Compact"/>
              <w:jc w:val="left"/>
            </w:pPr>
            <w:r>
              <w:rPr>
                <w:bCs/>
                <w:b/>
              </w:rPr>
              <w:t xml:space="preserve">Assistive Technology Assessment and Recommendation</w:t>
            </w:r>
            <w:r>
              <w:t xml:space="preserve"> </w:t>
            </w:r>
            <w:r>
              <w:t xml:space="preserve">– The Occupational Therapist will assess the client's needs for assistive devices, evaluate available products from Australian suppliers, and provide a detailed recommendation report including cost estimates and NDIS funding pathway guidance.</w:t>
            </w:r>
          </w:p>
        </w:tc>
        <w:tc>
          <w:tcPr/>
          <w:p>
            <w:pPr>
              <w:pStyle w:val="Compact"/>
              <w:jc w:val="left"/>
            </w:pPr>
            <w:r>
              <w:t xml:space="preserve">1 hour</w:t>
            </w:r>
          </w:p>
        </w:tc>
        <w:tc>
          <w:tcPr/>
          <w:p>
            <w:pPr>
              <w:pStyle w:val="Compact"/>
              <w:jc w:val="left"/>
            </w:pPr>
            <w:r>
              <w:t xml:space="preserve">$185.00/hr</w:t>
            </w:r>
          </w:p>
        </w:tc>
        <w:tc>
          <w:tcPr/>
          <w:p>
            <w:pPr>
              <w:pStyle w:val="Compact"/>
              <w:jc w:val="left"/>
            </w:pPr>
            <w:r>
              <w:t xml:space="preserve">$185.00</w:t>
            </w:r>
          </w:p>
        </w:tc>
      </w:tr>
      <w:tr>
        <w:tc>
          <w:tcPr/>
          <w:p>
            <w:pPr>
              <w:pStyle w:val="Compact"/>
              <w:jc w:val="left"/>
            </w:pPr>
            <w:r>
              <w:t xml:space="preserve">6</w:t>
            </w:r>
          </w:p>
        </w:tc>
        <w:tc>
          <w:tcPr/>
          <w:p>
            <w:pPr>
              <w:pStyle w:val="Compact"/>
              <w:jc w:val="left"/>
            </w:pPr>
            <w:r>
              <w:rPr>
                <w:bCs/>
                <w:b/>
              </w:rPr>
              <w:t xml:space="preserve">Family and Caregiver Training</w:t>
            </w:r>
            <w:r>
              <w:t xml:space="preserve"> </w:t>
            </w:r>
            <w:r>
              <w:t xml:space="preserve">– One session dedicated to training family members and support workers in the implementation of Occupational Therapy strategies at home. Includes written handouts and a follow-up telephone consultation within two weeks.</w:t>
            </w:r>
          </w:p>
        </w:tc>
        <w:tc>
          <w:tcPr/>
          <w:p>
            <w:pPr>
              <w:pStyle w:val="Compact"/>
              <w:jc w:val="left"/>
            </w:pPr>
            <w:r>
              <w:t xml:space="preserve">1 hour</w:t>
            </w:r>
          </w:p>
        </w:tc>
        <w:tc>
          <w:tcPr/>
          <w:p>
            <w:pPr>
              <w:pStyle w:val="Compact"/>
              <w:jc w:val="left"/>
            </w:pPr>
            <w:r>
              <w:t xml:space="preserve">$165.00/hr</w:t>
            </w:r>
          </w:p>
        </w:tc>
        <w:tc>
          <w:tcPr/>
          <w:p>
            <w:pPr>
              <w:pStyle w:val="Compact"/>
              <w:jc w:val="left"/>
            </w:pPr>
            <w:r>
              <w:t xml:space="preserve">$165.00</w:t>
            </w:r>
          </w:p>
        </w:tc>
      </w:tr>
      <w:tr>
        <w:tc>
          <w:tcPr/>
          <w:p>
            <w:pPr>
              <w:pStyle w:val="Compact"/>
              <w:jc w:val="left"/>
            </w:pPr>
            <w:r>
              <w:t xml:space="preserve">7</w:t>
            </w:r>
          </w:p>
        </w:tc>
        <w:tc>
          <w:tcPr/>
          <w:p>
            <w:pPr>
              <w:pStyle w:val="Compact"/>
              <w:jc w:val="left"/>
            </w:pPr>
            <w:r>
              <w:rPr>
                <w:bCs/>
                <w:b/>
              </w:rPr>
              <w:t xml:space="preserve">Progress Review and Report</w:t>
            </w:r>
            <w:r>
              <w:t xml:space="preserve"> </w:t>
            </w:r>
            <w:r>
              <w:t xml:space="preserve">– A mid-program review conducted by the Occupational Therapist to assess progress against established goals, adjust the treatment plan as necessary, and prepare a formal progress report for the client's NDIS plan manager or Medicare provider.</w:t>
            </w:r>
          </w:p>
        </w:tc>
        <w:tc>
          <w:tcPr/>
          <w:p>
            <w:pPr>
              <w:pStyle w:val="Compact"/>
              <w:jc w:val="left"/>
            </w:pPr>
            <w:r>
              <w:t xml:space="preserve">1 hour</w:t>
            </w:r>
          </w:p>
        </w:tc>
        <w:tc>
          <w:tcPr/>
          <w:p>
            <w:pPr>
              <w:pStyle w:val="Compact"/>
              <w:jc w:val="left"/>
            </w:pPr>
            <w:r>
              <w:t xml:space="preserve">$185.00/hr</w:t>
            </w:r>
          </w:p>
        </w:tc>
        <w:tc>
          <w:tcPr/>
          <w:p>
            <w:pPr>
              <w:pStyle w:val="Compact"/>
              <w:jc w:val="left"/>
            </w:pPr>
            <w:r>
              <w:t xml:space="preserve">$185.00</w:t>
            </w:r>
          </w:p>
        </w:tc>
      </w:tr>
      <w:tr>
        <w:tc>
          <w:tcPr/>
          <w:p>
            <w:pPr>
              <w:pStyle w:val="Compact"/>
              <w:jc w:val="left"/>
            </w:pPr>
            <w:r>
              <w:t xml:space="preserve">8</w:t>
            </w:r>
          </w:p>
        </w:tc>
        <w:tc>
          <w:tcPr/>
          <w:p>
            <w:pPr>
              <w:pStyle w:val="Compact"/>
              <w:jc w:val="left"/>
            </w:pPr>
            <w:r>
              <w:rPr>
                <w:bCs/>
                <w:b/>
              </w:rPr>
              <w:t xml:space="preserve">Travel and Administrative Costs</w:t>
            </w:r>
            <w:r>
              <w:t xml:space="preserve"> </w:t>
            </w:r>
            <w:r>
              <w:t xml:space="preserve">– Covers travel within the Sydney metropolitan area (up to 20 km from CBD), report preparation, documentation, and administrative overheads associated with this Quotation Estimate engagement.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w:t>
            </w:r>
          </w:p>
        </w:tc>
      </w:tr>
      <w:tr>
        <w:tc>
          <w:tcPr>
            <w:gridSpan w:val="4"/>
          </w:tcPr>
          <w:p>
            <w:pPr>
              <w:pStyle w:val="Compact"/>
              <w:jc w:val="right"/>
            </w:pPr>
            <w:r>
              <w:t xml:space="preserve">Subtotal (AUD)</w:t>
            </w:r>
          </w:p>
        </w:tc>
        <w:tc>
          <w:tcPr/>
          <w:p>
            <w:pPr>
              <w:pStyle w:val="Compact"/>
              <w:jc w:val="left"/>
            </w:pPr>
            <w:r>
              <w:t xml:space="preserve">$3,137.50</w:t>
            </w:r>
          </w:p>
        </w:tc>
      </w:tr>
      <w:tr>
        <w:tc>
          <w:tcPr>
            <w:gridSpan w:val="4"/>
          </w:tcPr>
          <w:p>
            <w:pPr>
              <w:pStyle w:val="Compact"/>
              <w:jc w:val="right"/>
            </w:pPr>
            <w:r>
              <w:t xml:space="preserve">GST (10%)</w:t>
            </w:r>
          </w:p>
        </w:tc>
        <w:tc>
          <w:tcPr/>
          <w:p>
            <w:pPr>
              <w:pStyle w:val="Compact"/>
              <w:jc w:val="left"/>
            </w:pPr>
            <w:r>
              <w:t xml:space="preserve">$313.75</w:t>
            </w:r>
          </w:p>
        </w:tc>
      </w:tr>
      <w:tr>
        <w:tc>
          <w:tcPr>
            <w:gridSpan w:val="4"/>
          </w:tcPr>
          <w:p>
            <w:pPr>
              <w:pStyle w:val="Compact"/>
              <w:jc w:val="right"/>
            </w:pPr>
            <w:r>
              <w:t xml:space="preserve">TOTAL ESTIMATED COST (AUD)</w:t>
            </w:r>
          </w:p>
        </w:tc>
        <w:tc>
          <w:tcPr/>
          <w:p>
            <w:pPr>
              <w:pStyle w:val="Compact"/>
              <w:jc w:val="left"/>
            </w:pPr>
            <w:r>
              <w:t xml:space="preserve">$3,451.25</w:t>
            </w:r>
          </w:p>
        </w:tc>
      </w:tr>
    </w:tbl>
    <w:p>
      <w:pPr>
        <w:pStyle w:val="BodyText"/>
      </w:pPr>
      <w:r>
        <w:rPr>
          <w:bCs/>
          <w:b/>
        </w:rPr>
        <w:t xml:space="preserve">Note:</w:t>
      </w:r>
      <w:r>
        <w:t xml:space="preserve"> </w:t>
      </w:r>
      <w:r>
        <w:t xml:space="preserve">This Quotation Estimate is based on current fee schedules as of June 2025. If the client is an NDIS participant, the Occupational Therapist services outlined above may be eligible for funding under the NDIS Support and Individualisation category. Our team in Australia Sydney will assist with all necessary documentation for NDIS plan management. Medicare rebates may also apply to certain assessment components. Please confirm your funding pathway prior to commencing services.</w:t>
      </w:r>
    </w:p>
    <w:p>
      <w:pPr>
        <w:pStyle w:val="BodyText"/>
      </w:pPr>
      <w:r>
        <w:t xml:space="preserve">TERMS AND CONDITIONS</w:t>
      </w:r>
    </w:p>
    <w:p>
      <w:pPr>
        <w:pStyle w:val="BodyText"/>
      </w:pPr>
      <w:r>
        <w:t xml:space="preserve">1. This Quotation Estimate is valid for thirty (30) calendar days from the date of issue. After the expiry date, fees may be subject to revision based on current Australian market rates and Occupational Therapist availability in the Sydney region.</w:t>
      </w:r>
    </w:p>
    <w:p>
      <w:pPr>
        <w:pStyle w:val="BodyText"/>
      </w:pPr>
      <w:r>
        <w:t xml:space="preserve">2. All services will be delivered by a registered Occupational Therapist holding current AHPRA registration and membership with the Australian Occupational Therapy Association (AOTA). The named therapist, Sarah Mitchell, or an equivalently qualified substitute, will conduct all sessions.</w:t>
      </w:r>
    </w:p>
    <w:p>
      <w:pPr>
        <w:pStyle w:val="BodyText"/>
      </w:pPr>
      <w:r>
        <w:t xml:space="preserve">3. Payment is due within fourteen (14) days of invoice issuance. Accepted payment methods include bank transfer (BSB: 062-000, Account: 12345678), credit card, and direct NDIS plan management payment. A 2% late payment surcharge applies to overdue accounts in accordance with Australian commercial practice.</w:t>
      </w:r>
    </w:p>
    <w:p>
      <w:pPr>
        <w:pStyle w:val="BodyText"/>
      </w:pPr>
      <w:r>
        <w:t xml:space="preserve">4. Cancellations must be provided with at least forty-eight (48) hours' written notice. Sessions cancelled with less than 48 hours' notice will be charged at 50% of the session fee. No-shows will be charged in full.</w:t>
      </w:r>
    </w:p>
    <w:p>
      <w:pPr>
        <w:pStyle w:val="BodyText"/>
      </w:pPr>
      <w:r>
        <w:t xml:space="preserve">5. This Quotation Estimate does not constitute a fixed-price contract. The final invoice may vary by up to 10% depending on the actual scope of work required during the engagement. Any significant variation will be communicated to the client in writing prior to additional work being undertaken.</w:t>
      </w:r>
    </w:p>
    <w:p>
      <w:pPr>
        <w:pStyle w:val="BodyText"/>
      </w:pPr>
      <w:r>
        <w:t xml:space="preserve">6. All clinical records and reports generated by the Occupational Therapist are the property of the client and are maintained in accordance with the Privacy Act 1988 (Cth) and Australian Privacy Principles. Records are retained for a minimum of seven years as required by NSW Health regulations.</w:t>
      </w:r>
    </w:p>
    <w:p>
      <w:pPr>
        <w:pStyle w:val="BodyText"/>
      </w:pPr>
      <w:r>
        <w:t xml:space="preserve">7. This engagement is governed by the laws of the State of New South Wales, Australia. Any disputes arising from this Quotation Estimate shall be resolved through the NSW Civil and Administrative Tribunal (NCAT) or, where applicable, the NDIS Quality and Safeguards Commission.</w:t>
      </w:r>
    </w:p>
    <w:p>
      <w:pPr>
        <w:pStyle w:val="BodyText"/>
      </w:pPr>
      <w:r>
        <w:t xml:space="preserve">8. The Occupational Therapist reserves the right to refer the client to other allied health professionals within our Sydney practice network if additional specialist input is deemed clinically necessary. Such referrals will be communicated to the client in writing.</w:t>
      </w:r>
    </w:p>
    <w:p>
      <w:pPr>
        <w:pStyle w:val="BodyText"/>
      </w:pPr>
      <w:r>
        <w:t xml:space="preserve">ACCEPTANCE</w:t>
      </w:r>
    </w:p>
    <w:p>
      <w:pPr>
        <w:pStyle w:val="BodyText"/>
      </w:pPr>
      <w:r>
        <w:t xml:space="preserve">By signing below, the client acknowledges and accepts this Quotation Estimate for Occupational Therapist services in Australia Sydney. The client confirms that they have read and understood all terms and conditions outlined in this document.</w:t>
      </w:r>
    </w:p>
    <w:p>
      <w:pPr>
        <w:pStyle w:val="BodyText"/>
      </w:pPr>
      <w:r>
        <w:rPr>
          <w:bCs/>
          <w:b/>
        </w:rPr>
        <w:t xml:space="preserve">Client Signature:</w:t>
      </w:r>
      <w:r>
        <w:t xml:space="preserve"> </w:t>
      </w:r>
      <w:r>
        <w:t xml:space="preserve">___________________________</w:t>
      </w:r>
      <w:r>
        <w:br/>
      </w:r>
      <w:r>
        <w:t xml:space="preserve">Name: James Anderson</w:t>
      </w:r>
      <w:r>
        <w:br/>
      </w:r>
      <w:r>
        <w:t xml:space="preserve">Date: ___________________________</w:t>
      </w:r>
    </w:p>
    <w:p>
      <w:pPr>
        <w:pStyle w:val="BodyText"/>
      </w:pPr>
      <w:r>
        <w:rPr>
          <w:bCs/>
          <w:b/>
        </w:rPr>
        <w:t xml:space="preserve">Occupational Therapist / Authorised Representative:</w:t>
      </w:r>
      <w:r>
        <w:t xml:space="preserve"> </w:t>
      </w:r>
      <w:r>
        <w:t xml:space="preserve">___________________________</w:t>
      </w:r>
      <w:r>
        <w:br/>
      </w:r>
      <w:r>
        <w:t xml:space="preserve">Name: Sarah Mitchell, MAOT, AOTI</w:t>
      </w:r>
      <w:r>
        <w:br/>
      </w:r>
      <w:r>
        <w:t xml:space="preserve">Date: ___________________________</w:t>
      </w:r>
    </w:p>
    <w:p>
      <w:pPr>
        <w:pStyle w:val="BodyText"/>
      </w:pPr>
      <w:r>
        <w:t xml:space="preserve">Sydney Allied Health Services Pty Ltd | ABN 48 123 456 789 | Level 5, 120 George Street, Sydney NSW 2000, Australia</w:t>
      </w:r>
    </w:p>
    <w:p>
      <w:pPr>
        <w:pStyle w:val="BodyText"/>
      </w:pPr>
      <w:r>
        <w:t xml:space="preserve">This Quotation Estimate document was prepared in accordance with Australian commercial and healthcare regulations. For queries regarding this estimate, please contact our Sydney office on +61 2 9300 4567.</w:t>
      </w:r>
    </w:p>
    <w:p>
      <w:pPr>
        <w:pStyle w:val="BodyText"/>
      </w:pPr>
      <w:r>
        <w:t xml:space="preserve">© 2025 Sydney Allied Health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Australia Sydney</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