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Xea4379ff3b778b4c70530f870a7deb3e8aca5c7"/>
    <w:p>
      <w:pPr>
        <w:pStyle w:val="Heading1"/>
      </w:pPr>
      <w:r>
        <w:t xml:space="preserve">Coastal Pacific Occupational Therapy Services Inc.</w:t>
      </w:r>
    </w:p>
    <w:p>
      <w:pPr>
        <w:pStyle w:val="FirstParagraph"/>
      </w:pPr>
      <w:r>
        <w:t xml:space="preserve">1200 West Georgia Street, Suite 850, Vancouver, British Columbia, V6E 4B1, Canada</w:t>
      </w:r>
    </w:p>
    <w:p>
      <w:pPr>
        <w:pStyle w:val="BodyText"/>
      </w:pPr>
      <w:r>
        <w:t xml:space="preserve">Phone: (604) 555-0192 | Email: estimates@coastalpacificot.ca</w:t>
      </w:r>
    </w:p>
    <w:p>
      <w:pPr>
        <w:pStyle w:val="BodyText"/>
      </w:pPr>
      <w:r>
        <w:t xml:space="preserve">BC College of Occupational Therapists Registration No. 48291</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Name:</w:t>
      </w:r>
      <w:r>
        <w:t xml:space="preserve"> </w:t>
      </w:r>
      <w:r>
        <w:t xml:space="preserve">Margaret A. Thompson</w:t>
      </w:r>
    </w:p>
    <w:p>
      <w:pPr>
        <w:pStyle w:val="BodyText"/>
      </w:pPr>
      <w:r>
        <w:rPr>
          <w:bCs/>
          <w:b/>
        </w:rPr>
        <w:t xml:space="preserve">Address:</w:t>
      </w:r>
      <w:r>
        <w:t xml:space="preserve"> </w:t>
      </w:r>
      <w:r>
        <w:t xml:space="preserve">4521 Oakridge Avenue, Vancouver, BC, V5M 3R8, Canada</w:t>
      </w:r>
    </w:p>
    <w:p>
      <w:pPr>
        <w:pStyle w:val="BodyText"/>
      </w:pPr>
      <w:r>
        <w:rPr>
          <w:bCs/>
          <w:b/>
        </w:rPr>
        <w:t xml:space="preserve">Phone:</w:t>
      </w:r>
      <w:r>
        <w:t xml:space="preserve"> </w:t>
      </w:r>
      <w:r>
        <w:t xml:space="preserve">(604) 555-7734</w:t>
      </w:r>
    </w:p>
    <w:p>
      <w:pPr>
        <w:pStyle w:val="BodyText"/>
      </w:pPr>
      <w:r>
        <w:rPr>
          <w:bCs/>
          <w:b/>
        </w:rPr>
        <w:t xml:space="preserve">Email:</w:t>
      </w:r>
      <w:r>
        <w:t xml:space="preserve"> </w:t>
      </w:r>
      <w:r>
        <w:t xml:space="preserve">m.thompson@email.ca</w:t>
      </w:r>
    </w:p>
    <w:bookmarkEnd w:id="21"/>
    <w:bookmarkStart w:id="22" w:name="prepared-by-provider"/>
    <w:p>
      <w:pPr>
        <w:pStyle w:val="Heading3"/>
      </w:pPr>
      <w:r>
        <w:t xml:space="preserve">Prepared By (Provider)</w:t>
      </w:r>
    </w:p>
    <w:p>
      <w:pPr>
        <w:pStyle w:val="FirstParagraph"/>
      </w:pPr>
      <w:r>
        <w:rPr>
          <w:bCs/>
          <w:b/>
        </w:rPr>
        <w:t xml:space="preserve">Occupational Therapist:</w:t>
      </w:r>
      <w:r>
        <w:t xml:space="preserve"> </w:t>
      </w:r>
      <w:r>
        <w:t xml:space="preserve">Dr. Sarah K. Lindqvist, MSc OT, COT</w:t>
      </w:r>
    </w:p>
    <w:p>
      <w:pPr>
        <w:pStyle w:val="BodyText"/>
      </w:pPr>
      <w:r>
        <w:rPr>
          <w:bCs/>
          <w:b/>
        </w:rPr>
        <w:t xml:space="preserve">License No.:</w:t>
      </w:r>
      <w:r>
        <w:t xml:space="preserve"> </w:t>
      </w:r>
      <w:r>
        <w:t xml:space="preserve">BCOT-2019-7743</w:t>
      </w:r>
    </w:p>
    <w:p>
      <w:pPr>
        <w:pStyle w:val="BodyText"/>
      </w:pPr>
      <w:r>
        <w:rPr>
          <w:bCs/>
          <w:b/>
        </w:rPr>
        <w:t xml:space="preserve">Specialty:</w:t>
      </w:r>
      <w:r>
        <w:t xml:space="preserve"> </w:t>
      </w:r>
      <w:r>
        <w:t xml:space="preserve">Adult Rehabilitation &amp; Ergonomic Assessment</w:t>
      </w:r>
    </w:p>
    <w:p>
      <w:pPr>
        <w:pStyle w:val="BodyText"/>
      </w:pPr>
      <w:r>
        <w:rPr>
          <w:bCs/>
          <w:b/>
        </w:rPr>
        <w:t xml:space="preserve">Practice Location:</w:t>
      </w:r>
      <w:r>
        <w:t xml:space="preserve"> </w:t>
      </w:r>
      <w:r>
        <w:t xml:space="preserve">Vancouver, British Columbia, Canada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Number:</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date of issue)</w:t>
            </w:r>
          </w:p>
        </w:tc>
      </w:tr>
      <w:tr>
        <w:tc>
          <w:tcPr/>
          <w:p>
            <w:pPr>
              <w:pStyle w:val="Compact"/>
              <w:jc w:val="left"/>
            </w:pPr>
            <w:r>
              <w:t xml:space="preserve">Service Location:</w:t>
            </w:r>
          </w:p>
        </w:tc>
        <w:tc>
          <w:tcPr/>
          <w:p>
            <w:pPr>
              <w:pStyle w:val="Compact"/>
              <w:jc w:val="left"/>
            </w:pPr>
            <w:r>
              <w:t xml:space="preserve">Client's residence, Vancouver, British Columbia, Canada</w:t>
            </w:r>
          </w:p>
        </w:tc>
      </w:tr>
      <w:tr>
        <w:tc>
          <w:tcPr/>
          <w:p>
            <w:pPr>
              <w:pStyle w:val="Compact"/>
              <w:jc w:val="left"/>
            </w:pPr>
            <w:r>
              <w:t xml:space="preserve">Referral Source:</w:t>
            </w:r>
          </w:p>
        </w:tc>
        <w:tc>
          <w:tcPr/>
          <w:p>
            <w:pPr>
              <w:pStyle w:val="Compact"/>
              <w:jc w:val="left"/>
            </w:pPr>
            <w:r>
              <w:t xml:space="preserve">Dr. James Whitfield, Family Physician, Oakridge Medical Clinic, Vancouver</w:t>
            </w:r>
          </w:p>
        </w:tc>
      </w:tr>
    </w:tbl>
    <w:p>
      <w:pPr>
        <w:pStyle w:val="BodyText"/>
      </w:pPr>
      <w:r>
        <w:t xml:space="preserve">Description of Services</w:t>
      </w:r>
    </w:p>
    <w:p>
      <w:pPr>
        <w:pStyle w:val="BodyText"/>
      </w:pPr>
      <w:r>
        <w:t xml:space="preserve">This</w:t>
      </w:r>
      <w:r>
        <w:t xml:space="preserve"> </w:t>
      </w:r>
      <w:r>
        <w:t xml:space="preserve">Quotation Estimate</w:t>
      </w:r>
      <w:r>
        <w:t xml:space="preserve"> </w:t>
      </w:r>
      <w:r>
        <w:t xml:space="preserve">outlines the professional services to be provided by a licensed</w:t>
      </w:r>
      <w:r>
        <w:t xml:space="preserve"> </w:t>
      </w:r>
      <w:r>
        <w:t xml:space="preserve">Occupational Therapist</w:t>
      </w:r>
      <w:r>
        <w:t xml:space="preserve"> </w:t>
      </w:r>
      <w:r>
        <w:t xml:space="preserve">operating within the metropolitan area of</w:t>
      </w:r>
      <w:r>
        <w:t xml:space="preserve"> </w:t>
      </w:r>
      <w:r>
        <w:t xml:space="preserve">Canada Vancouver</w:t>
      </w:r>
      <w:r>
        <w:t xml:space="preserve">. The following scope of work has been developed based on the client's referral for post-surgical upper-limb rehabilitation, home environment ergonomic assessment, and adaptive equipment consultation. All services will be delivered in accordance with the standards set by the College of Occupational Therapists of British Columbia and the regulatory framework governing allied health professionals in the province of British Columbia, Canada.</w:t>
      </w:r>
    </w:p>
    <w:p>
      <w:pPr>
        <w:pStyle w:val="BodyText"/>
      </w:pPr>
      <w:r>
        <w:t xml:space="preserve">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Initial Comprehensive Assessment – The Occupational Therapist will conduct a full functional evaluation of the client's upper-limb mobility, fine motor skills, and daily living activities at the client's home in Vancouver, BC, Canada.</w:t>
            </w:r>
          </w:p>
        </w:tc>
        <w:tc>
          <w:tcPr/>
          <w:p>
            <w:pPr>
              <w:pStyle w:val="Compact"/>
              <w:jc w:val="left"/>
            </w:pPr>
            <w:r>
              <w:t xml:space="preserve">1 session (90 min)</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Individualized Treatment Plan Development – A written rehabilitation plan tailored to the client's goals, including progressive exercises, adaptive strategies, and milestone tracking. Delivered by the Occupational Therapist within 5 business days of the initial assessment.</w:t>
            </w:r>
          </w:p>
        </w:tc>
        <w:tc>
          <w:tcPr/>
          <w:p>
            <w:pPr>
              <w:pStyle w:val="Compact"/>
              <w:jc w:val="left"/>
            </w:pPr>
            <w:r>
              <w:t xml:space="preserve">1 deliverable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Home Environment Ergonomic Assessment – The Occupational Therapist will evaluate the client's kitchen, bathroom, and workspace in Vancouver for accessibility barriers and recommend modifications to promote independent function.</w:t>
            </w:r>
          </w:p>
        </w:tc>
        <w:tc>
          <w:tcPr/>
          <w:p>
            <w:pPr>
              <w:pStyle w:val="Compact"/>
              <w:jc w:val="left"/>
            </w:pPr>
            <w:r>
              <w:t xml:space="preserve">1 session (120 min)</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4</w:t>
            </w:r>
          </w:p>
        </w:tc>
        <w:tc>
          <w:tcPr/>
          <w:p>
            <w:pPr>
              <w:pStyle w:val="Compact"/>
              <w:jc w:val="left"/>
            </w:pPr>
            <w:r>
              <w:t xml:space="preserve">Adaptive Equipment Consultation and Fitting – Selection, demonstration, and fitting of assistive devices (e.g., reachers, button hooks, modified utensils) sourced from approved vendors in the Canada Vancouver region.</w:t>
            </w:r>
          </w:p>
        </w:tc>
        <w:tc>
          <w:tcPr/>
          <w:p>
            <w:pPr>
              <w:pStyle w:val="Compact"/>
              <w:jc w:val="left"/>
            </w:pPr>
            <w:r>
              <w:t xml:space="preserve">1 session (60 min)</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5</w:t>
            </w:r>
          </w:p>
        </w:tc>
        <w:tc>
          <w:tcPr/>
          <w:p>
            <w:pPr>
              <w:pStyle w:val="Compact"/>
              <w:jc w:val="left"/>
            </w:pPr>
            <w:r>
              <w:t xml:space="preserve">Follow-Up Treatment Sessions (Package of 6) – Weekly one-on-one sessions with the Occupational Therapist focusing on progressive upper-limb strengthening, sensory re-education, and task-specific training. Conducted at the client's residence in Vancouver, BC.</w:t>
            </w:r>
          </w:p>
        </w:tc>
        <w:tc>
          <w:tcPr/>
          <w:p>
            <w:pPr>
              <w:pStyle w:val="Compact"/>
              <w:jc w:val="left"/>
            </w:pPr>
            <w:r>
              <w:t xml:space="preserve">6 sessions (60 min each)</w:t>
            </w:r>
          </w:p>
        </w:tc>
        <w:tc>
          <w:tcPr/>
          <w:p>
            <w:pPr>
              <w:pStyle w:val="Compact"/>
              <w:jc w:val="left"/>
            </w:pPr>
            <w:r>
              <w:t xml:space="preserve">$155.00</w:t>
            </w:r>
          </w:p>
        </w:tc>
        <w:tc>
          <w:tcPr/>
          <w:p>
            <w:pPr>
              <w:pStyle w:val="Compact"/>
              <w:jc w:val="left"/>
            </w:pPr>
            <w:r>
              <w:t xml:space="preserve">$930.00</w:t>
            </w:r>
          </w:p>
        </w:tc>
      </w:tr>
      <w:tr>
        <w:tc>
          <w:tcPr/>
          <w:p>
            <w:pPr>
              <w:pStyle w:val="Compact"/>
              <w:jc w:val="left"/>
            </w:pPr>
            <w:r>
              <w:t xml:space="preserve">6</w:t>
            </w:r>
          </w:p>
        </w:tc>
        <w:tc>
          <w:tcPr/>
          <w:p>
            <w:pPr>
              <w:pStyle w:val="Compact"/>
              <w:jc w:val="left"/>
            </w:pPr>
            <w:r>
              <w:t xml:space="preserve">Progress Review and Discharge Summary – A final session with the Occupational Therapist to assess treatment outcomes, update the care plan, and provide a written discharge report to the referring physician in Vancouver.</w:t>
            </w:r>
          </w:p>
        </w:tc>
        <w:tc>
          <w:tcPr/>
          <w:p>
            <w:pPr>
              <w:pStyle w:val="Compact"/>
              <w:jc w:val="left"/>
            </w:pPr>
            <w:r>
              <w:t xml:space="preserve">1 session (45 min)</w:t>
            </w:r>
          </w:p>
        </w:tc>
        <w:tc>
          <w:tcPr/>
          <w:p>
            <w:pPr>
              <w:pStyle w:val="Compact"/>
              <w:jc w:val="left"/>
            </w:pPr>
            <w:r>
              <w:t xml:space="preserve">$130.00</w:t>
            </w:r>
          </w:p>
        </w:tc>
        <w:tc>
          <w:tcPr/>
          <w:p>
            <w:pPr>
              <w:pStyle w:val="Compact"/>
              <w:jc w:val="left"/>
            </w:pPr>
            <w:r>
              <w:t xml:space="preserve">$130.00</w:t>
            </w:r>
          </w:p>
        </w:tc>
      </w:tr>
      <w:tr>
        <w:tc>
          <w:tcPr/>
          <w:p>
            <w:pPr>
              <w:pStyle w:val="Compact"/>
              <w:jc w:val="left"/>
            </w:pPr>
            <w:r>
              <w:t xml:space="preserve">7</w:t>
            </w:r>
          </w:p>
        </w:tc>
        <w:tc>
          <w:tcPr/>
          <w:p>
            <w:pPr>
              <w:pStyle w:val="Compact"/>
              <w:jc w:val="left"/>
            </w:pPr>
            <w:r>
              <w:t xml:space="preserve">Travel and Transportation Surcharge – Applicable for home-visit services within the City of Vancouver and surrounding municipalities in the Canada Vancouver metropolitan area (Kitsilano, Point Grey, West End, Yaletown).</w:t>
            </w:r>
          </w:p>
        </w:tc>
        <w:tc>
          <w:tcPr/>
          <w:p>
            <w:pPr>
              <w:pStyle w:val="Compact"/>
              <w:jc w:val="left"/>
            </w:pPr>
            <w:r>
              <w:t xml:space="preserve">8 visits</w:t>
            </w:r>
          </w:p>
        </w:tc>
        <w:tc>
          <w:tcPr/>
          <w:p>
            <w:pPr>
              <w:pStyle w:val="Compact"/>
              <w:jc w:val="left"/>
            </w:pPr>
            <w:r>
              <w:t xml:space="preserve">$15.00</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$1,840.00</w:t>
            </w:r>
          </w:p>
        </w:tc>
      </w:tr>
      <w:tr>
        <w:tc>
          <w:tcPr/>
          <w:p>
            <w:pPr>
              <w:pStyle w:val="Compact"/>
              <w:jc w:val="left"/>
            </w:pPr>
            <w:r>
              <w:t xml:space="preserve">Goods and Services Tax (GST) 5%:</w:t>
            </w:r>
          </w:p>
        </w:tc>
        <w:tc>
          <w:tcPr/>
          <w:p>
            <w:pPr>
              <w:pStyle w:val="Compact"/>
              <w:jc w:val="left"/>
            </w:pPr>
            <w:r>
              <w:t xml:space="preserve">$92.00</w:t>
            </w:r>
          </w:p>
        </w:tc>
      </w:tr>
      <w:tr>
        <w:tc>
          <w:tcPr/>
          <w:p>
            <w:pPr>
              <w:pStyle w:val="Compact"/>
              <w:jc w:val="left"/>
            </w:pPr>
            <w:r>
              <w:t xml:space="preserve">Harmonized Sales Tax (HST) 5% (BC):</w:t>
            </w:r>
          </w:p>
        </w:tc>
        <w:tc>
          <w:tcPr/>
          <w:p>
            <w:pPr>
              <w:pStyle w:val="Compact"/>
              <w:jc w:val="left"/>
            </w:pPr>
            <w:r>
              <w:t xml:space="preserve">$0.00</w:t>
            </w:r>
          </w:p>
        </w:tc>
      </w:tr>
      <w:tr>
        <w:tc>
          <w:tcPr/>
          <w:p>
            <w:pPr>
              <w:pStyle w:val="Compact"/>
              <w:jc w:val="left"/>
            </w:pPr>
            <w:r>
              <w:t xml:space="preserve">Grand Total (CAD):</w:t>
            </w:r>
          </w:p>
        </w:tc>
        <w:tc>
          <w:tcPr/>
          <w:p>
            <w:pPr>
              <w:pStyle w:val="Compact"/>
              <w:jc w:val="left"/>
            </w:pPr>
            <w:r>
              <w:t xml:space="preserve">$1,932.00</w:t>
            </w:r>
          </w:p>
        </w:tc>
      </w:tr>
    </w:tbl>
    <w:p>
      <w:pPr>
        <w:pStyle w:val="BodyText"/>
      </w:pPr>
      <w:r>
        <w:t xml:space="preserve">Payment Terms</w:t>
      </w:r>
    </w:p>
    <w:p>
      <w:pPr>
        <w:pStyle w:val="BodyText"/>
      </w:pPr>
      <w:r>
        <w:t xml:space="preserve">Payment for the services outlined in this</w:t>
      </w:r>
      <w:r>
        <w:t xml:space="preserve"> </w:t>
      </w:r>
      <w:r>
        <w:t xml:space="preserve">Quotation Estimate</w:t>
      </w:r>
      <w:r>
        <w:t xml:space="preserve"> </w:t>
      </w:r>
      <w:r>
        <w:t xml:space="preserve">is due within 14 calendar days of the date of service delivery. Accepted payment methods include Interac e-Transfer, major credit cards (Visa, Mastercard, American Express), and certified cheque payable to Coastal Pacific Occupational Therapy Services Inc. A 1.5% monthly late fee will be applied to outstanding balances. The client may apply for coverage through their extended health insurance plan or through the British Columbia Medical Services Plan (MSP) where applicable. The Occupational Therapist will provide itemized receipts for all billing purposes.</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30 days from the date of issue. After the expiry date, rates may be subject to revision based on current fee schedules established by the College of Occupational Therapists of British Columbia.</w:t>
      </w:r>
    </w:p>
    <w:p>
      <w:pPr>
        <w:numPr>
          <w:ilvl w:val="0"/>
          <w:numId w:val="1001"/>
        </w:numPr>
        <w:pStyle w:val="Compact"/>
      </w:pPr>
      <w:r>
        <w:t xml:space="preserve">All services will be performed by a registered</w:t>
      </w:r>
      <w:r>
        <w:t xml:space="preserve"> </w:t>
      </w:r>
      <w:r>
        <w:t xml:space="preserve">Occupational Therapist</w:t>
      </w:r>
      <w:r>
        <w:t xml:space="preserve"> </w:t>
      </w:r>
      <w:r>
        <w:t xml:space="preserve">or, where noted, by a supervised Occupational Therapy Assistant under the direct supervision of the lead therapist.</w:t>
      </w:r>
    </w:p>
    <w:p>
      <w:pPr>
        <w:numPr>
          <w:ilvl w:val="0"/>
          <w:numId w:val="1001"/>
        </w:numPr>
        <w:pStyle w:val="Compact"/>
      </w:pPr>
      <w:r>
        <w:t xml:space="preserve">Home-visit services are limited to the City of Vancouver and the immediate Canada Vancouver metropolitan area. Travel beyond a 25-kilometre radius from the provider's office will incur an additional per-kilometre charge of $0.85 CAD.</w:t>
      </w:r>
    </w:p>
    <w:p>
      <w:pPr>
        <w:numPr>
          <w:ilvl w:val="0"/>
          <w:numId w:val="1001"/>
        </w:numPr>
        <w:pStyle w:val="Compact"/>
      </w:pPr>
      <w:r>
        <w:t xml:space="preserve">Cancellations or rescheduling of appointments must be made at least 24 hours in advance. Late cancellations or no-shows will be billed at 50% of the session fee.</w:t>
      </w:r>
    </w:p>
    <w:p>
      <w:pPr>
        <w:numPr>
          <w:ilvl w:val="0"/>
          <w:numId w:val="1001"/>
        </w:numPr>
        <w:pStyle w:val="Compact"/>
      </w:pPr>
      <w:r>
        <w:t xml:space="preserve">The Occupational Therapist reserves the right to modify the treatment plan based on clinical progress. Any additional sessions beyond the quoted package will be billed at the standard rate of $155.00 per 60-minute session plus applicable taxes.</w:t>
      </w:r>
    </w:p>
    <w:p>
      <w:pPr>
        <w:numPr>
          <w:ilvl w:val="0"/>
          <w:numId w:val="1001"/>
        </w:numPr>
        <w:pStyle w:val="Compact"/>
      </w:pPr>
      <w:r>
        <w:t xml:space="preserve">All client information will be handled in strict compliance with the Personal Information Protection Act (PIPA) of British Columbia and the federal Privacy Act of Canada. Records will be retained for a minimum of 10 years as required by provincial regulation.</w:t>
      </w:r>
    </w:p>
    <w:p>
      <w:pPr>
        <w:numPr>
          <w:ilvl w:val="0"/>
          <w:numId w:val="1001"/>
        </w:numPr>
        <w:pStyle w:val="Compact"/>
      </w:pPr>
      <w:r>
        <w:t xml:space="preserve">This Quotation Estimate does not constitute a guarantee of specific clinical outcomes. The Occupational Therapist will use best professional judgment and evidence-based practice to achieve the best possible results for the client.</w:t>
      </w:r>
    </w:p>
    <w:p>
      <w:pPr>
        <w:numPr>
          <w:ilvl w:val="0"/>
          <w:numId w:val="1001"/>
        </w:numPr>
        <w:pStyle w:val="Compact"/>
      </w:pPr>
      <w:r>
        <w:t xml:space="preserve">Disputes arising from this agreement will be governed by the laws of the Province of British Columbia and the federal laws of Canada applicable therein.</w:t>
      </w:r>
    </w:p>
    <w:p>
      <w:pPr>
        <w:pStyle w:val="FirstParagraph"/>
      </w:pPr>
      <w:r>
        <w:rPr>
          <w:bCs/>
          <w:b/>
        </w:rPr>
        <w:t xml:space="preserve">Authorized Signature – Provider</w:t>
      </w:r>
      <w:r>
        <w:br/>
      </w:r>
      <w:r>
        <w:t xml:space="preserve">Dr. Sarah K. Lindqvist, MSc OT, COT</w:t>
      </w:r>
      <w:r>
        <w:br/>
      </w:r>
      <w:r>
        <w:t xml:space="preserve">Occupational Therapist, Coastal Pacific OT Services</w:t>
      </w:r>
      <w:r>
        <w:br/>
      </w:r>
      <w:r>
        <w:t xml:space="preserve">Date: ______________________</w:t>
      </w:r>
    </w:p>
    <w:p>
      <w:pPr>
        <w:pStyle w:val="BodyText"/>
      </w:pPr>
      <w:r>
        <w:rPr>
          <w:bCs/>
          <w:b/>
        </w:rPr>
        <w:t xml:space="preserve">Client Acknowledgment and Acceptance</w:t>
      </w:r>
      <w:r>
        <w:br/>
      </w:r>
      <w:r>
        <w:t xml:space="preserve">Margaret A. Thompson</w:t>
      </w:r>
      <w:r>
        <w:br/>
      </w:r>
      <w:r>
        <w:t xml:space="preserve">Date: ______________________</w:t>
      </w:r>
    </w:p>
    <w:p>
      <w:pPr>
        <w:pStyle w:val="BodyText"/>
      </w:pPr>
      <w:r>
        <w:t xml:space="preserve">Coastal Pacific Occupational Therapy Services Inc. | 1200 West Georgia Street, Suite 850, Vancouver, BC, V6E 4B1, Canada</w:t>
      </w:r>
    </w:p>
    <w:p>
      <w:pPr>
        <w:pStyle w:val="BodyText"/>
      </w:pPr>
      <w:r>
        <w:t xml:space="preserve">Quotation Estimate QTE-2025-04871 | This document is generated electronically and is valid without a physical signature.</w:t>
      </w:r>
    </w:p>
    <w:p>
      <w:pPr>
        <w:pStyle w:val="BodyText"/>
      </w:pPr>
      <w:r>
        <w:t xml:space="preserve">© 2025 Coastal Pacific Occupational Therapy Services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Canada Vancouver</dc:title>
  <dc:creator/>
  <dc:language>en</dc:language>
  <cp:keywords/>
  <dcterms:created xsi:type="dcterms:W3CDTF">2026-10-10T09:08:58Z</dcterms:created>
  <dcterms:modified xsi:type="dcterms:W3CDTF">2026-10-10T09:08:58Z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