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Cairo Rehabilitation &amp; Occupational Therapy Center</w:t>
      </w:r>
    </w:p>
    <w:p>
      <w:pPr>
        <w:pStyle w:val="BodyText"/>
      </w:pPr>
      <w:r>
        <w:t xml:space="preserve">127 El Tahrir Street, Downtown District, Egypt Cairo, 11511</w:t>
      </w:r>
    </w:p>
    <w:p>
      <w:pPr>
        <w:pStyle w:val="BodyText"/>
      </w:pPr>
      <w:r>
        <w:t xml:space="preserve">Tel: +20 2 2578 4432 | Email: quotes@cairorehab-eg.com</w:t>
      </w:r>
    </w:p>
    <w:p>
      <w:pPr>
        <w:pStyle w:val="BodyText"/>
      </w:pPr>
      <w:r>
        <w:t xml:space="preserve">Commercial Registration No. 482910 | Tax ID: 552-881-334</w:t>
      </w:r>
    </w:p>
    <w:bookmarkEnd w:id="20"/>
    <w:p>
      <w:pPr>
        <w:pStyle w:val="BodyText"/>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Al-Nour Private Hospital</w:t>
      </w:r>
    </w:p>
    <w:p>
      <w:pPr>
        <w:pStyle w:val="BodyText"/>
      </w:pPr>
      <w:r>
        <w:rPr>
          <w:bCs/>
          <w:b/>
        </w:rPr>
        <w:t xml:space="preserve">Address:</w:t>
      </w:r>
      <w:r>
        <w:t xml:space="preserve"> </w:t>
      </w:r>
      <w:r>
        <w:t xml:space="preserve">45 Corniche El Nil, Zamalek, Egypt Cairo</w:t>
      </w:r>
    </w:p>
    <w:p>
      <w:pPr>
        <w:pStyle w:val="BodyText"/>
      </w:pPr>
      <w:r>
        <w:rPr>
          <w:bCs/>
          <w:b/>
        </w:rPr>
        <w:t xml:space="preserve">Contact:</w:t>
      </w:r>
      <w:r>
        <w:t xml:space="preserve"> </w:t>
      </w:r>
      <w:r>
        <w:t xml:space="preserve">Dr. Hassan El-Sayed, Head of Rehabilitation Dept.</w:t>
      </w:r>
    </w:p>
    <w:p>
      <w:pPr>
        <w:pStyle w:val="BodyText"/>
      </w:pPr>
      <w:r>
        <w:rPr>
          <w:bCs/>
          <w:b/>
        </w:rPr>
        <w:t xml:space="preserve">Phone:</w:t>
      </w:r>
      <w:r>
        <w:t xml:space="preserve"> </w:t>
      </w:r>
      <w:r>
        <w:t xml:space="preserve">+20 2 2735 9910</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Cairo Rehabilitation &amp; Occupational Therapy Center to provide a comprehensive and transparent cost breakdown for the provision of a qualified</w:t>
      </w:r>
      <w:r>
        <w:t xml:space="preserve"> </w:t>
      </w:r>
      <w:r>
        <w:t xml:space="preserve">Occupational Therapist</w:t>
      </w:r>
      <w:r>
        <w:t xml:space="preserve"> </w:t>
      </w:r>
      <w:r>
        <w:t xml:space="preserve">to be deployed at the Al-Nour Private Hospital facility located in Egypt Cairo. This document outlines the scope of services, professional qualifications, session schedules, and all associated financial charges for a twelve-month engagement period. The</w:t>
      </w:r>
      <w:r>
        <w:t xml:space="preserve"> </w:t>
      </w:r>
      <w:r>
        <w:t xml:space="preserve">Quotation Estimate</w:t>
      </w:r>
      <w:r>
        <w:t xml:space="preserve"> </w:t>
      </w:r>
      <w:r>
        <w:t xml:space="preserve">has been prepared in accordance with the Egyptian Ministry of Health and Population guidelines for allied health professional services and reflects current market rates applicable to the Egypt Cairo metropolitan area as of June 2025.</w:t>
      </w:r>
    </w:p>
    <w:bookmarkEnd w:id="21"/>
    <w:bookmarkStart w:id="22" w:name="scope-of-services-occupational-therapist"/>
    <w:p>
      <w:pPr>
        <w:pStyle w:val="Heading2"/>
      </w:pPr>
      <w:r>
        <w:t xml:space="preserve">2. Scope of Services – Occupational Therapist</w:t>
      </w:r>
    </w:p>
    <w:p>
      <w:pPr>
        <w:pStyle w:val="FirstParagraph"/>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shall provide the following professional services within the Egypt Cairo healthcare setting:</w:t>
      </w:r>
    </w:p>
    <w:p>
      <w:pPr>
        <w:numPr>
          <w:ilvl w:val="0"/>
          <w:numId w:val="1001"/>
        </w:numPr>
        <w:pStyle w:val="Compact"/>
      </w:pPr>
      <w:r>
        <w:t xml:space="preserve">Comprehensive occupational therapy assessments for inpatients and outpatients, including pediatric, geriatric, and post-surgical rehabilitation cases.</w:t>
      </w:r>
    </w:p>
    <w:p>
      <w:pPr>
        <w:numPr>
          <w:ilvl w:val="0"/>
          <w:numId w:val="1001"/>
        </w:numPr>
        <w:pStyle w:val="Compact"/>
      </w:pPr>
      <w:r>
        <w:t xml:space="preserve">Design and implementation of individualized treatment plans focused on restoring functional independence in activities of daily living (ADLs).</w:t>
      </w:r>
    </w:p>
    <w:p>
      <w:pPr>
        <w:numPr>
          <w:ilvl w:val="0"/>
          <w:numId w:val="1001"/>
        </w:numPr>
        <w:pStyle w:val="Compact"/>
      </w:pPr>
      <w:r>
        <w:t xml:space="preserve">Therapeutic interventions for patients recovering from stroke, traumatic brain injury, orthopedic surgery, and neurological conditions.</w:t>
      </w:r>
    </w:p>
    <w:p>
      <w:pPr>
        <w:numPr>
          <w:ilvl w:val="0"/>
          <w:numId w:val="1001"/>
        </w:numPr>
        <w:pStyle w:val="Compact"/>
      </w:pPr>
      <w:r>
        <w:t xml:space="preserve">Adaptive equipment training and environmental modification recommendations tailored to the Egypt Cairo residential context.</w:t>
      </w:r>
    </w:p>
    <w:p>
      <w:pPr>
        <w:numPr>
          <w:ilvl w:val="0"/>
          <w:numId w:val="1001"/>
        </w:numPr>
        <w:pStyle w:val="Compact"/>
      </w:pPr>
      <w:r>
        <w:t xml:space="preserve">Weekly multidisciplinary team meetings with physicians, physiotherapists, and speech therapists at the hospital.</w:t>
      </w:r>
    </w:p>
    <w:p>
      <w:pPr>
        <w:numPr>
          <w:ilvl w:val="0"/>
          <w:numId w:val="1001"/>
        </w:numPr>
        <w:pStyle w:val="Compact"/>
      </w:pPr>
      <w:r>
        <w:t xml:space="preserve">Documentation of patient progress in the hospital's electronic medical records system.</w:t>
      </w:r>
    </w:p>
    <w:p>
      <w:pPr>
        <w:numPr>
          <w:ilvl w:val="0"/>
          <w:numId w:val="1001"/>
        </w:numPr>
        <w:pStyle w:val="Compact"/>
      </w:pPr>
      <w:r>
        <w:t xml:space="preserve">Community-based follow-up sessions in the Egypt Cairo area for discharged patients requiring continued support.</w:t>
      </w:r>
    </w:p>
    <w:bookmarkEnd w:id="22"/>
    <w:bookmarkStart w:id="23" w:name="professional-qualifications"/>
    <w:p>
      <w:pPr>
        <w:pStyle w:val="Heading2"/>
      </w:pPr>
      <w:r>
        <w:t xml:space="preserve">3. Professional Qualifications</w:t>
      </w:r>
    </w:p>
    <w:p>
      <w:pPr>
        <w:pStyle w:val="FirstParagraph"/>
      </w:pPr>
      <w:r>
        <w:t xml:space="preserve">The</w:t>
      </w:r>
      <w:r>
        <w:t xml:space="preserve"> </w:t>
      </w:r>
      <w:r>
        <w:t xml:space="preserve">Occupational Therapist</w:t>
      </w:r>
      <w:r>
        <w:t xml:space="preserve"> </w:t>
      </w:r>
      <w:r>
        <w:t xml:space="preserve">assigned to this contract shall hold a Bachelor's or Master's degree in Occupational Therapy from an accredited Egyptian university (e.g., Cairo University Faculty of Special Education, Ain Shams University, or Helwan University) and possess a valid license issued by the Egyptian Medical Syndicate. A minimum of five (5) years of clinical experience in a hospital setting within Egypt Cairo is required. Fluency in both Arabic and English is mandatory for effective patient communication in the Egypt Cairo region.</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Occupational Therapist monthly professional fee (40 hrs/week)</w:t>
            </w:r>
          </w:p>
        </w:tc>
        <w:tc>
          <w:tcPr/>
          <w:p>
            <w:pPr>
              <w:pStyle w:val="Compact"/>
              <w:jc w:val="left"/>
            </w:pPr>
            <w:r>
              <w:t xml:space="preserve">12 months</w:t>
            </w:r>
          </w:p>
        </w:tc>
        <w:tc>
          <w:tcPr/>
          <w:p>
            <w:pPr>
              <w:pStyle w:val="Compact"/>
              <w:jc w:val="left"/>
            </w:pPr>
            <w:r>
              <w:t xml:space="preserve">28,500</w:t>
            </w:r>
          </w:p>
        </w:tc>
        <w:tc>
          <w:tcPr/>
          <w:p>
            <w:pPr>
              <w:pStyle w:val="Compact"/>
              <w:jc w:val="left"/>
            </w:pPr>
            <w:r>
              <w:t xml:space="preserve">342,000</w:t>
            </w:r>
          </w:p>
        </w:tc>
      </w:tr>
      <w:tr>
        <w:tc>
          <w:tcPr/>
          <w:p>
            <w:pPr>
              <w:pStyle w:val="Compact"/>
              <w:jc w:val="left"/>
            </w:pPr>
            <w:r>
              <w:t xml:space="preserve">02</w:t>
            </w:r>
          </w:p>
        </w:tc>
        <w:tc>
          <w:tcPr/>
          <w:p>
            <w:pPr>
              <w:pStyle w:val="Compact"/>
              <w:jc w:val="left"/>
            </w:pPr>
            <w:r>
              <w:t xml:space="preserve">Initial comprehensive facility assessment &amp; program setup</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Therapeutic materials, adaptive equipment &amp; consumables (monthly)</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50,400</w:t>
            </w:r>
          </w:p>
        </w:tc>
      </w:tr>
      <w:tr>
        <w:tc>
          <w:tcPr/>
          <w:p>
            <w:pPr>
              <w:pStyle w:val="Compact"/>
              <w:jc w:val="left"/>
            </w:pPr>
            <w:r>
              <w:t xml:space="preserve">04</w:t>
            </w:r>
          </w:p>
        </w:tc>
        <w:tc>
          <w:tcPr/>
          <w:p>
            <w:pPr>
              <w:pStyle w:val="Compact"/>
              <w:jc w:val="left"/>
            </w:pPr>
            <w:r>
              <w:t xml:space="preserve">Community follow-up transport within Egypt Cairo (monthly allowance)</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05</w:t>
            </w:r>
          </w:p>
        </w:tc>
        <w:tc>
          <w:tcPr/>
          <w:p>
            <w:pPr>
              <w:pStyle w:val="Compact"/>
              <w:jc w:val="left"/>
            </w:pPr>
            <w:r>
              <w:t xml:space="preserve">Continuing professional development &amp; Egyptian OT association membership</w:t>
            </w:r>
          </w:p>
        </w:tc>
        <w:tc>
          <w:tcPr/>
          <w:p>
            <w:pPr>
              <w:pStyle w:val="Compact"/>
              <w:jc w:val="left"/>
            </w:pPr>
            <w:r>
              <w:t xml:space="preserve">Annual</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06</w:t>
            </w:r>
          </w:p>
        </w:tc>
        <w:tc>
          <w:tcPr/>
          <w:p>
            <w:pPr>
              <w:pStyle w:val="Compact"/>
              <w:jc w:val="left"/>
            </w:pPr>
            <w:r>
              <w:t xml:space="preserve">Administrative supervision &amp; quality assurance reporting</w:t>
            </w:r>
          </w:p>
        </w:tc>
        <w:tc>
          <w:tcPr/>
          <w:p>
            <w:pPr>
              <w:pStyle w:val="Compact"/>
              <w:jc w:val="left"/>
            </w:pPr>
            <w:r>
              <w:t xml:space="preserve">12 months</w:t>
            </w:r>
          </w:p>
        </w:tc>
        <w:tc>
          <w:tcPr/>
          <w:p>
            <w:pPr>
              <w:pStyle w:val="Compact"/>
              <w:jc w:val="left"/>
            </w:pPr>
            <w:r>
              <w:t xml:space="preserve">3,000</w:t>
            </w:r>
          </w:p>
        </w:tc>
        <w:tc>
          <w:tcPr/>
          <w:p>
            <w:pPr>
              <w:pStyle w:val="Compact"/>
              <w:jc w:val="left"/>
            </w:pPr>
            <w:r>
              <w:t xml:space="preserve">36,000</w:t>
            </w:r>
          </w:p>
        </w:tc>
      </w:tr>
      <w:tr>
        <w:tc>
          <w:tcPr>
            <w:gridSpan w:val="4"/>
          </w:tcPr>
          <w:p>
            <w:pPr>
              <w:pStyle w:val="Compact"/>
              <w:jc w:val="left"/>
            </w:pPr>
            <w:r>
              <w:rPr>
                <w:bCs/>
                <w:b/>
              </w:rPr>
              <w:t xml:space="preserve">Subtotal (EGP)</w:t>
            </w:r>
          </w:p>
        </w:tc>
        <w:tc>
          <w:tcPr/>
          <w:p>
            <w:pPr>
              <w:pStyle w:val="Compact"/>
              <w:jc w:val="left"/>
            </w:pPr>
            <w:r>
              <w:rPr>
                <w:bCs/>
                <w:b/>
              </w:rPr>
              <w:t xml:space="preserve">480,500</w:t>
            </w:r>
          </w:p>
        </w:tc>
      </w:tr>
      <w:tr>
        <w:tc>
          <w:tcPr>
            <w:gridSpan w:val="4"/>
          </w:tcPr>
          <w:p>
            <w:pPr>
              <w:pStyle w:val="Compact"/>
              <w:jc w:val="left"/>
            </w:pPr>
            <w:r>
              <w:rPr>
                <w:bCs/>
                <w:b/>
              </w:rPr>
              <w:t xml:space="preserve">VAT (14% – Egyptian Tax Authority)</w:t>
            </w:r>
          </w:p>
        </w:tc>
        <w:tc>
          <w:tcPr/>
          <w:p>
            <w:pPr>
              <w:pStyle w:val="Compact"/>
              <w:jc w:val="left"/>
            </w:pPr>
            <w:r>
              <w:rPr>
                <w:bCs/>
                <w:b/>
              </w:rPr>
              <w:t xml:space="preserve">67,270</w:t>
            </w:r>
          </w:p>
        </w:tc>
      </w:tr>
      <w:tr>
        <w:tc>
          <w:tcPr>
            <w:gridSpan w:val="4"/>
          </w:tcPr>
          <w:p>
            <w:pPr>
              <w:pStyle w:val="Compact"/>
              <w:jc w:val="left"/>
            </w:pPr>
            <w:r>
              <w:rPr>
                <w:bCs/>
                <w:b/>
              </w:rPr>
              <w:t xml:space="preserve">Grand Total (EGP)</w:t>
            </w:r>
          </w:p>
        </w:tc>
        <w:tc>
          <w:tcPr/>
          <w:p>
            <w:pPr>
              <w:pStyle w:val="Compact"/>
              <w:jc w:val="left"/>
            </w:pPr>
            <w:r>
              <w:rPr>
                <w:bCs/>
                <w:b/>
              </w:rPr>
              <w:t xml:space="preserve">547,770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 a 25% advance payment upon contract signing, followed by quarterly installments of 25% each, due on the 5th business day of the first month of each quarter. All payments shall be made via bank transfer to the account of Cairo Rehabilitation &amp; Occupational Therapy Center at National Bank of Egypt, Cairo Branch. Late payments shall incur a penalty of 2% per month as per Egyptian commercial law.</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prevailing market conditions in Egypt Cairo.</w:t>
      </w:r>
    </w:p>
    <w:p>
      <w:pPr>
        <w:pStyle w:val="BodyText"/>
      </w:pPr>
      <w:r>
        <w:rPr>
          <w:bCs/>
          <w:b/>
        </w:rPr>
        <w:t xml:space="preserve">6.2</w:t>
      </w:r>
      <w:r>
        <w:t xml:space="preserve"> </w:t>
      </w:r>
      <w:r>
        <w:t xml:space="preserve">The</w:t>
      </w:r>
      <w:r>
        <w:t xml:space="preserve"> </w:t>
      </w:r>
      <w:r>
        <w:t xml:space="preserve">Occupational Therapist</w:t>
      </w:r>
      <w:r>
        <w:t xml:space="preserve"> </w:t>
      </w:r>
      <w:r>
        <w:t xml:space="preserve">shall comply with all regulations set forth by the Egyptian Ministry of Health and Population, the Egyptian Medical Syndicate, and applicable data protection laws regarding patient confidentiality.</w:t>
      </w:r>
    </w:p>
    <w:p>
      <w:pPr>
        <w:pStyle w:val="BodyText"/>
      </w:pPr>
      <w:r>
        <w:rPr>
          <w:bCs/>
          <w:b/>
        </w:rPr>
        <w:t xml:space="preserve">6.3</w:t>
      </w:r>
      <w:r>
        <w:t xml:space="preserve"> </w:t>
      </w:r>
      <w:r>
        <w:t xml:space="preserve">Either party may terminate the engagement with a written notice of thirty (30) days. In the event of early termination, a pro-rata adjustment shall be applied to the remaining balance of this</w:t>
      </w:r>
      <w:r>
        <w:t xml:space="preserve"> </w:t>
      </w:r>
      <w:r>
        <w:t xml:space="preserve">Quotation Estimate</w:t>
      </w:r>
      <w:r>
        <w:t xml:space="preserve">.</w:t>
      </w:r>
    </w:p>
    <w:p>
      <w:pPr>
        <w:pStyle w:val="BodyText"/>
      </w:pPr>
      <w:r>
        <w:rPr>
          <w:bCs/>
          <w:b/>
        </w:rPr>
        <w:t xml:space="preserve">6.4</w:t>
      </w:r>
      <w:r>
        <w:t xml:space="preserve"> </w:t>
      </w:r>
      <w:r>
        <w:t xml:space="preserve">The</w:t>
      </w:r>
      <w:r>
        <w:t xml:space="preserve"> </w:t>
      </w:r>
      <w:r>
        <w:t xml:space="preserve">Occupational Therapist</w:t>
      </w:r>
      <w:r>
        <w:t xml:space="preserve"> </w:t>
      </w:r>
      <w:r>
        <w:t xml:space="preserve">shall maintain professional liability insurance with a minimum coverage of EGP 2,000,000, as required for allied health practitioners operating in Egypt Cairo.</w:t>
      </w:r>
    </w:p>
    <w:p>
      <w:pPr>
        <w:pStyle w:val="BodyText"/>
      </w:pPr>
      <w:r>
        <w:rPr>
          <w:bCs/>
          <w:b/>
        </w:rPr>
        <w:t xml:space="preserve">6.5</w:t>
      </w:r>
      <w:r>
        <w:t xml:space="preserve"> </w:t>
      </w:r>
      <w:r>
        <w:t xml:space="preserve">All disputes arising from this</w:t>
      </w:r>
      <w:r>
        <w:t xml:space="preserve"> </w:t>
      </w:r>
      <w:r>
        <w:t xml:space="preserve">Quotation Estimate</w:t>
      </w:r>
      <w:r>
        <w:t xml:space="preserve"> </w:t>
      </w:r>
      <w:r>
        <w:t xml:space="preserve">shall be resolved through amicable negotiation, failing which they shall be submitted to the competent courts in Egypt Cairo under Egyptian law.</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specialized equipment procurement exceeding EGP 50,000 per item, which shall be quoted separately. All prices are denominated in Egyptian Pounds (EGP) and are subject to the 14% Value Added Tax (VAT) as mandated by the Egyptian Tax Authority.</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conditions, and financial obligations outlined in this</w:t>
      </w:r>
      <w:r>
        <w:t xml:space="preserve"> </w:t>
      </w:r>
      <w:r>
        <w:t xml:space="preserve">Quotation Estimate</w:t>
      </w:r>
      <w:r>
        <w:t xml:space="preserve"> </w:t>
      </w:r>
      <w:r>
        <w:t xml:space="preserve">for the engagement of an</w:t>
      </w:r>
      <w:r>
        <w:t xml:space="preserve"> </w:t>
      </w:r>
      <w:r>
        <w:t xml:space="preserve">Occupational Therapist</w:t>
      </w:r>
      <w:r>
        <w:t xml:space="preserve"> </w:t>
      </w:r>
      <w:r>
        <w:t xml:space="preserve">in the Egypt Cairo healthcare sector.</w:t>
      </w:r>
    </w:p>
    <w:p>
      <w:pPr>
        <w:pStyle w:val="BodyText"/>
      </w:pPr>
      <w:r>
        <w:rPr>
          <w:bCs/>
          <w:b/>
        </w:rPr>
        <w:t xml:space="preserve">For: Cairo Rehabilitation &amp; Occupational Therapy Center</w:t>
      </w:r>
    </w:p>
    <w:p>
      <w:pPr>
        <w:pStyle w:val="BodyText"/>
      </w:pPr>
      <w:r>
        <w:t xml:space="preserve">Name: Dr. Mona Abdel-Rahman</w:t>
      </w:r>
      <w:r>
        <w:br/>
      </w:r>
      <w:r>
        <w:t xml:space="preserve">Title: Director of Clinical Services</w:t>
      </w:r>
      <w:r>
        <w:br/>
      </w:r>
      <w:r>
        <w:t xml:space="preserve">Signature &amp; Date: _________________________</w:t>
      </w:r>
    </w:p>
    <w:p>
      <w:pPr>
        <w:pStyle w:val="BodyText"/>
      </w:pPr>
      <w:r>
        <w:rPr>
          <w:bCs/>
          <w:b/>
        </w:rPr>
        <w:t xml:space="preserve">For: Al-Nour Private Hospital, Egypt Cairo</w:t>
      </w:r>
    </w:p>
    <w:p>
      <w:pPr>
        <w:pStyle w:val="BodyText"/>
      </w:pPr>
      <w:r>
        <w:t xml:space="preserve">Name: Dr. Hassan El-Sayed</w:t>
      </w:r>
      <w:r>
        <w:br/>
      </w:r>
      <w:r>
        <w:t xml:space="preserve">Title: Head of Rehabilitation Department</w:t>
      </w:r>
      <w:r>
        <w:br/>
      </w:r>
      <w:r>
        <w:t xml:space="preserve">Signature &amp; Date: _________________________</w:t>
      </w:r>
    </w:p>
    <w:p>
      <w:pPr>
        <w:pStyle w:val="BodyText"/>
      </w:pPr>
      <w:r>
        <w:t xml:space="preserve">This</w:t>
      </w:r>
      <w:r>
        <w:t xml:space="preserve"> </w:t>
      </w:r>
      <w:r>
        <w:t xml:space="preserve">Quotation Estimate</w:t>
      </w:r>
      <w:r>
        <w:t xml:space="preserve"> </w:t>
      </w:r>
      <w:r>
        <w:t xml:space="preserve">(Ref: QE-2025-04871) is a confidential document intended solely for the named recipient. Unauthorized reproduction or distribution is prohibited under Egyptian intellectual property law.</w:t>
      </w:r>
    </w:p>
    <w:p>
      <w:pPr>
        <w:pStyle w:val="BodyText"/>
      </w:pPr>
      <w:r>
        <w:t xml:space="preserve">Cairo Rehabilitation &amp; Occupational Therapy Center | Egypt Cairo | www.cairorehab-eg.com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Egypt Cairo</dc:title>
  <dc:creator/>
  <dc:language>en</dc:language>
  <cp:keywords/>
  <dcterms:created xsi:type="dcterms:W3CDTF">2026-10-10T06:44:27Z</dcterms:created>
  <dcterms:modified xsi:type="dcterms:W3CDTF">2026-10-10T06:44:27Z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