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Serving Clients in Ethiopia Addis Ababa</w:t>
      </w:r>
    </w:p>
    <w:bookmarkEnd w:id="20"/>
    <w:p>
      <w:pPr>
        <w:pStyle w:val="BodyText"/>
      </w:pPr>
      <w:r>
        <w:rPr>
          <w:bCs/>
          <w:b/>
        </w:rPr>
        <w:t xml:space="preserve">Quotation No.:</w:t>
      </w:r>
      <w:r>
        <w:t xml:space="preserve"> </w:t>
      </w:r>
      <w:r>
        <w:t xml:space="preserve">QT-ETH-2025-04782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Selamawit Tesfaye, OTR/L</w:t>
      </w:r>
      <w:r>
        <w:br/>
      </w:r>
      <w:r>
        <w:rPr>
          <w:bCs/>
          <w:b/>
        </w:rPr>
        <w:t xml:space="preserve">Organization:</w:t>
      </w:r>
      <w:r>
        <w:t xml:space="preserve"> </w:t>
      </w:r>
      <w:r>
        <w:t xml:space="preserve">Addis Ababa Rehabilitation &amp; Therapy Center</w:t>
      </w:r>
      <w:r>
        <w:br/>
      </w:r>
      <w:r>
        <w:rPr>
          <w:bCs/>
          <w:b/>
        </w:rPr>
        <w:t xml:space="preserve">Address:</w:t>
      </w:r>
      <w:r>
        <w:t xml:space="preserve"> </w:t>
      </w:r>
      <w:r>
        <w:t xml:space="preserve">Bole Road, Addis Ababa, Ethiopia</w:t>
      </w:r>
      <w:r>
        <w:br/>
      </w:r>
      <w:r>
        <w:rPr>
          <w:bCs/>
          <w:b/>
        </w:rPr>
        <w:t xml:space="preserve">Contact:</w:t>
      </w:r>
      <w:r>
        <w:t xml:space="preserve"> </w:t>
      </w:r>
      <w:r>
        <w:t xml:space="preserve">+251-11-555-0142 | info@aartc-ethiopia.com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Health – Regional Health Bureau, Addis Ababa</w:t>
            </w:r>
          </w:p>
        </w:tc>
      </w:tr>
      <w:tr>
        <w:tc>
          <w:tcPr/>
          <w:p>
            <w:pPr>
              <w:pStyle w:val="Compact"/>
              <w:jc w:val="left"/>
            </w:pPr>
            <w:r>
              <w:rPr>
                <w:bCs/>
                <w:b/>
              </w:rPr>
              <w:t xml:space="preserve">Project Reference:</w:t>
            </w:r>
          </w:p>
        </w:tc>
        <w:tc>
          <w:tcPr/>
          <w:p>
            <w:pPr>
              <w:pStyle w:val="Compact"/>
              <w:jc w:val="left"/>
            </w:pPr>
            <w:r>
              <w:t xml:space="preserve">Community-Based Rehabilitation Program – Phase III</w:t>
            </w:r>
          </w:p>
        </w:tc>
      </w:tr>
      <w:tr>
        <w:tc>
          <w:tcPr/>
          <w:p>
            <w:pPr>
              <w:pStyle w:val="Compact"/>
              <w:jc w:val="left"/>
            </w:pPr>
            <w:r>
              <w:rPr>
                <w:bCs/>
                <w:b/>
              </w:rPr>
              <w:t xml:space="preserve">Service Location:</w:t>
            </w:r>
          </w:p>
        </w:tc>
        <w:tc>
          <w:tcPr/>
          <w:p>
            <w:pPr>
              <w:pStyle w:val="Compact"/>
              <w:jc w:val="left"/>
            </w:pPr>
            <w:r>
              <w:t xml:space="preserve">Ethiopia Addis Ababa (Bole, Kirkos, and Arada Sub-Cities)</w:t>
            </w:r>
          </w:p>
        </w:tc>
      </w:tr>
      <w:tr>
        <w:tc>
          <w:tcPr/>
          <w:p>
            <w:pPr>
              <w:pStyle w:val="Compact"/>
              <w:jc w:val="left"/>
            </w:pPr>
            <w:r>
              <w:rPr>
                <w:bCs/>
                <w:b/>
              </w:rPr>
              <w:t xml:space="preserve">Duration of Engagement:</w:t>
            </w:r>
          </w:p>
        </w:tc>
        <w:tc>
          <w:tcPr/>
          <w:p>
            <w:pPr>
              <w:pStyle w:val="Compact"/>
              <w:jc w:val="left"/>
            </w:pPr>
            <w:r>
              <w:t xml:space="preserve">Twelve (12) months, commencing 1 September 2025</w:t>
            </w:r>
          </w:p>
        </w:tc>
      </w:tr>
    </w:tbl>
    <w:bookmarkEnd w:id="21"/>
    <w:bookmarkStart w:id="22" w:name="scope-of-services-occupational-therapist"/>
    <w:p>
      <w:pPr>
        <w:pStyle w:val="Heading2"/>
      </w:pPr>
      <w:r>
        <w:t xml:space="preserve">2. Scope of Services – Occupational Therapist</w:t>
      </w:r>
    </w:p>
    <w:p>
      <w:pPr>
        <w:pStyle w:val="FirstParagraph"/>
      </w:pPr>
      <w:r>
        <w:t xml:space="preserve">This</w:t>
      </w:r>
      <w:r>
        <w:t xml:space="preserve"> </w:t>
      </w:r>
      <w:r>
        <w:t xml:space="preserve">Quotation Estimate</w:t>
      </w:r>
      <w:r>
        <w:t xml:space="preserve"> </w:t>
      </w:r>
      <w:r>
        <w:t xml:space="preserve">outlines the comprehensive professional services to be delivered by a licensed</w:t>
      </w:r>
      <w:r>
        <w:t xml:space="preserve"> </w:t>
      </w:r>
      <w:r>
        <w:t xml:space="preserve">Occupational Therapist</w:t>
      </w:r>
      <w:r>
        <w:t xml:space="preserve"> </w:t>
      </w:r>
      <w:r>
        <w:t xml:space="preserve">operating within the Ethiopia Addis Ababa metropolitan area. The Occupational Therapist will provide evidence-based assessment, intervention, and rehabilitation services to individuals with physical, cognitive, sensory, and developmental disabilities. All clinical activities will be conducted in accordance with the Ethiopian Federal Ministry of Health clinical guidelines and the standards set by the Ethiopian Occupational Therapy Association.</w:t>
      </w:r>
    </w:p>
    <w:p>
      <w:pPr>
        <w:pStyle w:val="BodyText"/>
      </w:pPr>
      <w:r>
        <w:t xml:space="preserve">The Occupational Therapist engagement includes the following core service components:</w:t>
      </w:r>
    </w:p>
    <w:p>
      <w:pPr>
        <w:numPr>
          <w:ilvl w:val="0"/>
          <w:numId w:val="1001"/>
        </w:numPr>
        <w:pStyle w:val="Compact"/>
      </w:pPr>
      <w:r>
        <w:rPr>
          <w:bCs/>
          <w:b/>
        </w:rPr>
        <w:t xml:space="preserve">Comprehensive Functional Assessment:</w:t>
      </w:r>
      <w:r>
        <w:t xml:space="preserve"> </w:t>
      </w:r>
      <w:r>
        <w:t xml:space="preserve">Initial and periodic evaluations of clients' occupational performance, adaptive capacity, and environmental barriers across home, workplace, and community settings in Ethiopia Addis Ababa.</w:t>
      </w:r>
    </w:p>
    <w:p>
      <w:pPr>
        <w:numPr>
          <w:ilvl w:val="0"/>
          <w:numId w:val="1001"/>
        </w:numPr>
        <w:pStyle w:val="Compact"/>
      </w:pPr>
      <w:r>
        <w:rPr>
          <w:bCs/>
          <w:b/>
        </w:rPr>
        <w:t xml:space="preserve">Individualized Treatment Planning:</w:t>
      </w:r>
      <w:r>
        <w:t xml:space="preserve"> </w:t>
      </w:r>
      <w:r>
        <w:t xml:space="preserve">Development of personalized intervention plans targeting fine motor skills, activities of daily living (ADLs), cognitive rehabilitation, sensory integration, and vocational reintegration.</w:t>
      </w:r>
    </w:p>
    <w:p>
      <w:pPr>
        <w:numPr>
          <w:ilvl w:val="0"/>
          <w:numId w:val="1001"/>
        </w:numPr>
        <w:pStyle w:val="Compact"/>
      </w:pPr>
      <w:r>
        <w:rPr>
          <w:bCs/>
          <w:b/>
        </w:rPr>
        <w:t xml:space="preserve">Clinical Intervention Sessions:</w:t>
      </w:r>
      <w:r>
        <w:t xml:space="preserve"> </w:t>
      </w:r>
      <w:r>
        <w:t xml:space="preserve">Direct one-on-one and group therapy sessions conducted at the Addis Ababa Rehabilitation &amp; Therapy Center and at designated community health posts throughout the Ethiopia Addis Ababa sub-cities.</w:t>
      </w:r>
    </w:p>
    <w:p>
      <w:pPr>
        <w:numPr>
          <w:ilvl w:val="0"/>
          <w:numId w:val="1001"/>
        </w:numPr>
        <w:pStyle w:val="Compact"/>
      </w:pPr>
      <w:r>
        <w:rPr>
          <w:bCs/>
          <w:b/>
        </w:rPr>
        <w:t xml:space="preserve">Assistive Technology Consultation:</w:t>
      </w:r>
      <w:r>
        <w:t xml:space="preserve"> </w:t>
      </w:r>
      <w:r>
        <w:t xml:space="preserve">Assessment, recommendation, and training for the use of adaptive equipment and assistive devices tailored to the Ethiopian context and local availability.</w:t>
      </w:r>
    </w:p>
    <w:p>
      <w:pPr>
        <w:numPr>
          <w:ilvl w:val="0"/>
          <w:numId w:val="1001"/>
        </w:numPr>
        <w:pStyle w:val="Compact"/>
      </w:pPr>
      <w:r>
        <w:rPr>
          <w:bCs/>
          <w:b/>
        </w:rPr>
        <w:t xml:space="preserve">Community Outreach &amp; Education:</w:t>
      </w:r>
      <w:r>
        <w:t xml:space="preserve"> </w:t>
      </w:r>
      <w:r>
        <w:t xml:space="preserve">Monthly workshops for caregivers, family members, and community health workers in Ethiopia Addis Ababa on home-based rehabilitation strategies and disability inclusion.</w:t>
      </w:r>
    </w:p>
    <w:p>
      <w:pPr>
        <w:numPr>
          <w:ilvl w:val="0"/>
          <w:numId w:val="1001"/>
        </w:numPr>
        <w:pStyle w:val="Compact"/>
      </w:pPr>
      <w:r>
        <w:rPr>
          <w:bCs/>
          <w:b/>
        </w:rPr>
        <w:t xml:space="preserve">Interdisciplinary Collaboration:</w:t>
      </w:r>
      <w:r>
        <w:t xml:space="preserve"> </w:t>
      </w:r>
      <w:r>
        <w:t xml:space="preserve">Regular coordination with physiotherapists, speech therapists, social workers, and primary care physicians within the Addis Ababa health system.</w:t>
      </w:r>
    </w:p>
    <w:p>
      <w:pPr>
        <w:numPr>
          <w:ilvl w:val="0"/>
          <w:numId w:val="1001"/>
        </w:numPr>
        <w:pStyle w:val="Compact"/>
      </w:pPr>
      <w:r>
        <w:rPr>
          <w:bCs/>
          <w:b/>
        </w:rPr>
        <w:t xml:space="preserve">Documentation &amp; Reporting:</w:t>
      </w:r>
      <w:r>
        <w:t xml:space="preserve"> </w:t>
      </w:r>
      <w:r>
        <w:t xml:space="preserve">Monthly progress reports, quarterly outcome summaries, and an annual comprehensive report submitted to the client organization.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Cost (ETB)</w:t>
            </w:r>
          </w:p>
        </w:tc>
        <w:tc>
          <w:tcPr/>
          <w:p>
            <w:pPr>
              <w:pStyle w:val="Compact"/>
              <w:jc w:val="left"/>
            </w:pPr>
            <w:r>
              <w:t xml:space="preserve">Subtotal (ETB)</w:t>
            </w:r>
          </w:p>
        </w:tc>
      </w:tr>
      <w:tr>
        <w:tc>
          <w:tcPr/>
          <w:p>
            <w:pPr>
              <w:pStyle w:val="Compact"/>
              <w:jc w:val="left"/>
            </w:pPr>
            <w:r>
              <w:t xml:space="preserve">01</w:t>
            </w:r>
          </w:p>
        </w:tc>
        <w:tc>
          <w:tcPr/>
          <w:p>
            <w:pPr>
              <w:pStyle w:val="Compact"/>
              <w:jc w:val="left"/>
            </w:pPr>
            <w:r>
              <w:t xml:space="preserve">Occupational Therapist – Senior Clinical Practitioner (Monthly Professional Fee)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Occupational Therapist – Junior Clinical Assistant (Monthly Professional Fee)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Comprehensive Functional Assessment Packages (per client)</w:t>
            </w:r>
          </w:p>
        </w:tc>
        <w:tc>
          <w:tcPr/>
          <w:p>
            <w:pPr>
              <w:pStyle w:val="Compact"/>
              <w:jc w:val="left"/>
            </w:pPr>
            <w:r>
              <w:t xml:space="preserve">200 clients</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Individual Therapy Sessions (per session, 60 minutes)</w:t>
            </w:r>
          </w:p>
        </w:tc>
        <w:tc>
          <w:tcPr/>
          <w:p>
            <w:pPr>
              <w:pStyle w:val="Compact"/>
              <w:jc w:val="left"/>
            </w:pPr>
            <w:r>
              <w:t xml:space="preserve">2,400 sessions</w:t>
            </w:r>
          </w:p>
        </w:tc>
        <w:tc>
          <w:tcPr/>
          <w:p>
            <w:pPr>
              <w:pStyle w:val="Compact"/>
              <w:jc w:val="left"/>
            </w:pPr>
            <w:r>
              <w:t xml:space="preserve">1,200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Group Therapy &amp; Community Workshops (per event)</w:t>
            </w:r>
          </w:p>
        </w:tc>
        <w:tc>
          <w:tcPr/>
          <w:p>
            <w:pPr>
              <w:pStyle w:val="Compact"/>
              <w:jc w:val="left"/>
            </w:pPr>
            <w:r>
              <w:t xml:space="preserve">48 events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Assistive Technology Procurement &amp; Training (per client set)</w:t>
            </w:r>
          </w:p>
        </w:tc>
        <w:tc>
          <w:tcPr/>
          <w:p>
            <w:pPr>
              <w:pStyle w:val="Compact"/>
              <w:jc w:val="left"/>
            </w:pPr>
            <w:r>
              <w:t xml:space="preserve">150 sets</w:t>
            </w:r>
          </w:p>
        </w:tc>
        <w:tc>
          <w:tcPr/>
          <w:p>
            <w:pPr>
              <w:pStyle w:val="Compact"/>
              <w:jc w:val="left"/>
            </w:pPr>
            <w:r>
              <w:t xml:space="preserve">8,000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Transportation &amp; Field Visits within Ethiopia Addis Ababa</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Documentation, Reporting &amp; Administrative Support</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09</w:t>
            </w:r>
          </w:p>
        </w:tc>
        <w:tc>
          <w:tcPr/>
          <w:p>
            <w:pPr>
              <w:pStyle w:val="Compact"/>
              <w:jc w:val="left"/>
            </w:pPr>
            <w:r>
              <w:t xml:space="preserve">Supervision, Quality Assurance &amp; Training of Local Staff</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gridSpan w:val="4"/>
          </w:tcPr>
          <w:p>
            <w:pPr>
              <w:pStyle w:val="Compact"/>
              <w:jc w:val="right"/>
            </w:pPr>
            <w:r>
              <w:t xml:space="preserve">TOTAL ESTIMATED COST (ETB)</w:t>
            </w:r>
          </w:p>
        </w:tc>
        <w:tc>
          <w:tcPr/>
          <w:p>
            <w:pPr>
              <w:pStyle w:val="Compact"/>
              <w:jc w:val="left"/>
            </w:pPr>
            <w:r>
              <w:t xml:space="preserve">7,936,000</w:t>
            </w:r>
          </w:p>
        </w:tc>
      </w:tr>
      <w:tr>
        <w:tc>
          <w:tcPr>
            <w:gridSpan w:val="4"/>
          </w:tcPr>
          <w:p>
            <w:pPr>
              <w:pStyle w:val="Compact"/>
              <w:jc w:val="right"/>
            </w:pPr>
            <w:r>
              <w:t xml:space="preserve">TOTAL ESTIMATED COST (USD, approx. at 1 USD = 120 ETB)</w:t>
            </w:r>
          </w:p>
        </w:tc>
        <w:tc>
          <w:tcPr/>
          <w:p>
            <w:pPr>
              <w:pStyle w:val="Compact"/>
              <w:jc w:val="left"/>
            </w:pPr>
            <w:r>
              <w:t xml:space="preserve">66,133.33</w:t>
            </w:r>
          </w:p>
        </w:tc>
      </w:tr>
    </w:tbl>
    <w:p>
      <w:pPr>
        <w:pStyle w:val="BodyText"/>
      </w:pPr>
      <w:r>
        <w:rPr>
          <w:bCs/>
          <w:b/>
        </w:rPr>
        <w:t xml:space="preserve">Note:</w:t>
      </w:r>
      <w:r>
        <w:t xml:space="preserve"> </w:t>
      </w:r>
      <w:r>
        <w:t xml:space="preserve">All prices in this Quotation Estimate are quoted in Ethiopian Birr (ETB) and are inclusive of applicable Value Added Tax (VAT) at the prevailing rate in Ethiopia Addis Ababa. Exchange rate conversions are provided for reference only and are subject to the National Bank of Ethiopia's published rate on the date of invoice issuance.</w:t>
      </w:r>
    </w:p>
    <w:bookmarkEnd w:id="23"/>
    <w:bookmarkStart w:id="24" w:name="payment-terms"/>
    <w:p>
      <w:pPr>
        <w:pStyle w:val="Heading2"/>
      </w:pPr>
      <w:r>
        <w:t xml:space="preserve">4. Payment Terms</w:t>
      </w:r>
    </w:p>
    <w:p>
      <w:pPr>
        <w:numPr>
          <w:ilvl w:val="0"/>
          <w:numId w:val="1002"/>
        </w:numPr>
        <w:pStyle w:val="Compact"/>
      </w:pPr>
      <w:r>
        <w:t xml:space="preserve">Payment shall be made in quarterly installments, with the first payment due within thirty (30) calendar days of the commencement date.</w:t>
      </w:r>
    </w:p>
    <w:p>
      <w:pPr>
        <w:numPr>
          <w:ilvl w:val="0"/>
          <w:numId w:val="1002"/>
        </w:numPr>
        <w:pStyle w:val="Compact"/>
      </w:pPr>
      <w:r>
        <w:t xml:space="preserve">Each quarterly payment is contingent upon submission and approval of the corresponding quarterly progress report by the client organization.</w:t>
      </w:r>
    </w:p>
    <w:p>
      <w:pPr>
        <w:numPr>
          <w:ilvl w:val="0"/>
          <w:numId w:val="1002"/>
        </w:numPr>
        <w:pStyle w:val="Compact"/>
      </w:pPr>
      <w:r>
        <w:t xml:space="preserve">Payments shall be made via bank transfer to the Addis Ababa Rehabilitation &amp; Therapy Center's designated account at Commercial Bank of Ethiopia, Addis Ababa branch.</w:t>
      </w:r>
    </w:p>
    <w:p>
      <w:pPr>
        <w:numPr>
          <w:ilvl w:val="0"/>
          <w:numId w:val="1002"/>
        </w:numPr>
        <w:pStyle w:val="Compact"/>
      </w:pPr>
      <w:r>
        <w:t xml:space="preserve">A late payment penalty of 2% per month shall apply to any outstanding balance exceeding the stipulated payment window.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Beyond this period, pricing may be subject to revision based on market conditions in Ethiopia Addis Ababa.</w:t>
      </w:r>
    </w:p>
    <w:p>
      <w:pPr>
        <w:numPr>
          <w:ilvl w:val="0"/>
          <w:numId w:val="1003"/>
        </w:numPr>
        <w:pStyle w:val="Compact"/>
      </w:pPr>
      <w:r>
        <w:t xml:space="preserve">The Occupational Therapist services described herein are subject to the availability of qualified personnel and the operational capacity of the Addis Ababa Rehabilitation &amp; Therapy Center.</w:t>
      </w:r>
    </w:p>
    <w:p>
      <w:pPr>
        <w:numPr>
          <w:ilvl w:val="0"/>
          <w:numId w:val="1003"/>
        </w:numPr>
        <w:pStyle w:val="Compact"/>
      </w:pPr>
      <w:r>
        <w:t xml:space="preserve">Any changes to the scope of services, client volume, or service location within Ethiopia Addis Ababa must be agreed upon in writing by both parties prior to implementation.</w:t>
      </w:r>
    </w:p>
    <w:p>
      <w:pPr>
        <w:numPr>
          <w:ilvl w:val="0"/>
          <w:numId w:val="1003"/>
        </w:numPr>
        <w:pStyle w:val="Compact"/>
      </w:pPr>
      <w:r>
        <w:t xml:space="preserve">The Occupational Therapist and supporting staff shall maintain full professional liability insurance and adhere to the Ethiopian Health Professions Council code of conduct.</w:t>
      </w:r>
    </w:p>
    <w:p>
      <w:pPr>
        <w:numPr>
          <w:ilvl w:val="0"/>
          <w:numId w:val="1003"/>
        </w:numPr>
        <w:pStyle w:val="Compact"/>
      </w:pPr>
      <w:r>
        <w:t xml:space="preserve">Confidentiality of all client records and program data is guaranteed in accordance with Ethiopian data protection regulations.</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Disputes arising from this Quotation Estimate or the subsequent service agreement shall be resolved through mediation in Addis Ababa, Ethiopia, in accordance with the Ethiopian Civil Code.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Occupational Therapist services in Ethiopia Addis Ababa and agrees to the terms, conditions, and pricing outlined in this document. The Occupational Therapist services shall commence upon full execution of the formal service contract.</w:t>
      </w:r>
    </w:p>
    <w:p>
      <w:pPr>
        <w:pStyle w:val="BodyText"/>
      </w:pPr>
      <w:r>
        <w:rPr>
          <w:bCs/>
          <w:b/>
        </w:rPr>
        <w:t xml:space="preserve">For: Addis Ababa Rehabilitation &amp; Therapy Center</w:t>
      </w:r>
      <w:r>
        <w:br/>
      </w:r>
      <w:r>
        <w:t xml:space="preserve">Dr. Selamawit Tesfaye, OTR/L</w:t>
      </w:r>
      <w:r>
        <w:br/>
      </w:r>
      <w:r>
        <w:t xml:space="preserve">Lead Occupational Therapist</w:t>
      </w:r>
      <w:r>
        <w:br/>
      </w:r>
      <w:r>
        <w:t xml:space="preserve">Date: ______________________</w:t>
      </w:r>
    </w:p>
    <w:p>
      <w:pPr>
        <w:pStyle w:val="BodyText"/>
      </w:pPr>
      <w:r>
        <w:rPr>
          <w:bCs/>
          <w:b/>
        </w:rPr>
        <w:t xml:space="preserve">For: Client Organization</w:t>
      </w:r>
      <w:r>
        <w:br/>
      </w:r>
      <w:r>
        <w:t xml:space="preserve">Authorized Representative</w:t>
      </w:r>
      <w:r>
        <w:br/>
      </w:r>
      <w:r>
        <w:t xml:space="preserve">Ministry of Health – Regional Health Bureau</w:t>
      </w:r>
      <w:r>
        <w:br/>
      </w:r>
      <w:r>
        <w:t xml:space="preserve">Date: ______________________</w:t>
      </w:r>
    </w:p>
    <w:p>
      <w:pPr>
        <w:pStyle w:val="BodyText"/>
      </w:pPr>
      <w:r>
        <w:t xml:space="preserve">This Quotation Estimate document was prepared by the Addis Ababa Rehabilitation &amp; Therapy Center, Ethiopia Addis Ababa.</w:t>
      </w:r>
      <w:r>
        <w:br/>
      </w:r>
      <w:r>
        <w:t xml:space="preserve">Document Reference: QT-ETH-2025-04782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Ethiopia Addis Ababa</dc:title>
  <dc:creator/>
  <dc:language>en</dc:language>
  <cp:keywords/>
  <dcterms:created xsi:type="dcterms:W3CDTF">2026-10-10T06:29:23Z</dcterms:created>
  <dcterms:modified xsi:type="dcterms:W3CDTF">2026-10-10T06:29:23Z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