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Occupational Therapist Professional Services — 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Service Location:</w:t>
            </w:r>
          </w:p>
        </w:tc>
        <w:tc>
          <w:tcPr/>
          <w:p>
            <w:pPr>
              <w:pStyle w:val="Compact"/>
              <w:jc w:val="left"/>
            </w:pPr>
            <w:r>
              <w:t xml:space="preserve">Tehran, Islamic Republic of Iran</w:t>
            </w:r>
          </w:p>
        </w:tc>
      </w:tr>
      <w:tr>
        <w:tc>
          <w:tcPr/>
          <w:p>
            <w:pPr>
              <w:pStyle w:val="Compact"/>
              <w:jc w:val="left"/>
            </w:pPr>
            <w:r>
              <w:t xml:space="preserve">Prepared By:</w:t>
            </w:r>
          </w:p>
        </w:tc>
        <w:tc>
          <w:tcPr/>
          <w:p>
            <w:pPr>
              <w:pStyle w:val="Compact"/>
              <w:jc w:val="left"/>
            </w:pPr>
            <w:r>
              <w:t xml:space="preserve">Dr. Maryam Ahmadi, Lead Occupational Therapist</w:t>
            </w:r>
          </w:p>
        </w:tc>
      </w:tr>
      <w:tr>
        <w:tc>
          <w:tcPr/>
          <w:p>
            <w:pPr>
              <w:pStyle w:val="Compact"/>
              <w:jc w:val="left"/>
            </w:pPr>
            <w:r>
              <w:t xml:space="preserve">Client / Recipient:</w:t>
            </w:r>
          </w:p>
        </w:tc>
        <w:tc>
          <w:tcPr/>
          <w:p>
            <w:pPr>
              <w:pStyle w:val="Compact"/>
              <w:jc w:val="left"/>
            </w:pPr>
            <w:r>
              <w:t xml:space="preserve">Tehran Metropolitan Health &amp; Rehabilitation Center</w:t>
            </w:r>
          </w:p>
        </w:tc>
      </w:tr>
      <w:tr>
        <w:tc>
          <w:tcPr/>
          <w:p>
            <w:pPr>
              <w:pStyle w:val="Compact"/>
              <w:jc w:val="left"/>
            </w:pPr>
            <w:r>
              <w:t xml:space="preserve">Client Address:</w:t>
            </w:r>
          </w:p>
        </w:tc>
        <w:tc>
          <w:tcPr/>
          <w:p>
            <w:pPr>
              <w:pStyle w:val="Compact"/>
              <w:jc w:val="left"/>
            </w:pPr>
            <w:r>
              <w:t xml:space="preserve">Valiasr Street, District 1, Tehran, Iran</w:t>
            </w:r>
          </w:p>
        </w:tc>
      </w:tr>
      <w:tr>
        <w:tc>
          <w:tcPr/>
          <w:p>
            <w:pPr>
              <w:pStyle w:val="Compact"/>
              <w:jc w:val="left"/>
            </w:pPr>
            <w:r>
              <w:t xml:space="preserve">Currency:</w:t>
            </w:r>
          </w:p>
        </w:tc>
        <w:tc>
          <w:tcPr/>
          <w:p>
            <w:pPr>
              <w:pStyle w:val="Compact"/>
              <w:jc w:val="left"/>
            </w:pPr>
            <w:r>
              <w:t xml:space="preserve">Iranian Rial (IRR) / US Dollar (USD) equivalent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document is formally issued to provide a comprehensive, itemized financial breakdown for the engagement of a qualified</w:t>
      </w:r>
      <w:r>
        <w:t xml:space="preserve"> </w:t>
      </w:r>
      <w:r>
        <w:t xml:space="preserve">Occupational Therapist</w:t>
      </w:r>
      <w:r>
        <w:t xml:space="preserve"> </w:t>
      </w:r>
      <w:r>
        <w:t xml:space="preserve">to deliver specialized rehabilitation and functional assessment services within the city of</w:t>
      </w:r>
      <w:r>
        <w:t xml:space="preserve"> </w:t>
      </w:r>
      <w:r>
        <w:t xml:space="preserve">Iran Tehran</w:t>
      </w:r>
      <w:r>
        <w:t xml:space="preserve">. The scope of work outlined herein encompasses a twelve-month (12-month) contractual period during which the Occupational Therapist shall provide in-clinic and home-visit therapeutic interventions to patients recovering from neurological injuries, orthopedic surgeries, pediatric developmental disorders, and age-related functional decline. All services will be rendered in compliance with the regulatory standards set forth by the Iranian Ministry of Health and Medical Education and in alignment with the International Classification of Functioning, Disability and Health (ICF) framework.</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Functional Assessment by Occupational Therapist</w:t>
            </w:r>
          </w:p>
        </w:tc>
        <w:tc>
          <w:tcPr/>
          <w:p>
            <w:pPr>
              <w:pStyle w:val="Compact"/>
              <w:jc w:val="left"/>
            </w:pPr>
            <w:r>
              <w:t xml:space="preserve">One-time per patient</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Estimated 10 patients/month</w:t>
            </w:r>
          </w:p>
        </w:tc>
      </w:tr>
      <w:tr>
        <w:tc>
          <w:tcPr/>
          <w:p>
            <w:pPr>
              <w:pStyle w:val="Compact"/>
              <w:jc w:val="left"/>
            </w:pPr>
            <w:r>
              <w:t xml:space="preserve">2</w:t>
            </w:r>
          </w:p>
        </w:tc>
        <w:tc>
          <w:tcPr/>
          <w:p>
            <w:pPr>
              <w:pStyle w:val="Compact"/>
              <w:jc w:val="left"/>
            </w:pPr>
            <w:r>
              <w:t xml:space="preserve">In-Clinic Occupational Therapy Sessions (Neurological Rehabilitation)</w:t>
            </w:r>
          </w:p>
        </w:tc>
        <w:tc>
          <w:tcPr/>
          <w:p>
            <w:pPr>
              <w:pStyle w:val="Compact"/>
              <w:jc w:val="left"/>
            </w:pPr>
            <w:r>
              <w:t xml:space="preserve">3 sessions/week per patient</w:t>
            </w:r>
          </w:p>
        </w:tc>
        <w:tc>
          <w:tcPr/>
          <w:p>
            <w:pPr>
              <w:pStyle w:val="Compact"/>
              <w:jc w:val="left"/>
            </w:pPr>
            <w:r>
              <w:t xml:space="preserve">$45.00</w:t>
            </w:r>
          </w:p>
        </w:tc>
        <w:tc>
          <w:tcPr/>
          <w:p>
            <w:pPr>
              <w:pStyle w:val="Compact"/>
              <w:jc w:val="left"/>
            </w:pPr>
            <w:r>
              <w:t xml:space="preserve">$54,000.00</w:t>
            </w:r>
          </w:p>
        </w:tc>
        <w:tc>
          <w:tcPr/>
          <w:p>
            <w:pPr>
              <w:pStyle w:val="Compact"/>
              <w:jc w:val="left"/>
            </w:pPr>
            <w:r>
              <w:t xml:space="preserve">12-month contract, Tehran clinic</w:t>
            </w:r>
          </w:p>
        </w:tc>
      </w:tr>
      <w:tr>
        <w:tc>
          <w:tcPr/>
          <w:p>
            <w:pPr>
              <w:pStyle w:val="Compact"/>
              <w:jc w:val="left"/>
            </w:pPr>
            <w:r>
              <w:t xml:space="preserve">3</w:t>
            </w:r>
          </w:p>
        </w:tc>
        <w:tc>
          <w:tcPr/>
          <w:p>
            <w:pPr>
              <w:pStyle w:val="Compact"/>
              <w:jc w:val="left"/>
            </w:pPr>
            <w:r>
              <w:t xml:space="preserve">Home-Visit Occupational Therapy (Pediatric Developmental Programs)</w:t>
            </w:r>
          </w:p>
        </w:tc>
        <w:tc>
          <w:tcPr/>
          <w:p>
            <w:pPr>
              <w:pStyle w:val="Compact"/>
              <w:jc w:val="left"/>
            </w:pPr>
            <w:r>
              <w:t xml:space="preserve">2 visits/week per patient</w:t>
            </w:r>
          </w:p>
        </w:tc>
        <w:tc>
          <w:tcPr/>
          <w:p>
            <w:pPr>
              <w:pStyle w:val="Compact"/>
              <w:jc w:val="left"/>
            </w:pPr>
            <w:r>
              <w:t xml:space="preserve">$60.00</w:t>
            </w:r>
          </w:p>
        </w:tc>
        <w:tc>
          <w:tcPr/>
          <w:p>
            <w:pPr>
              <w:pStyle w:val="Compact"/>
              <w:jc w:val="left"/>
            </w:pPr>
            <w:r>
              <w:t xml:space="preserve">$36,000.00</w:t>
            </w:r>
          </w:p>
        </w:tc>
        <w:tc>
          <w:tcPr/>
          <w:p>
            <w:pPr>
              <w:pStyle w:val="Compact"/>
              <w:jc w:val="left"/>
            </w:pPr>
            <w:r>
              <w:t xml:space="preserve">Within Tehran city limits</w:t>
            </w:r>
          </w:p>
        </w:tc>
      </w:tr>
      <w:tr>
        <w:tc>
          <w:tcPr/>
          <w:p>
            <w:pPr>
              <w:pStyle w:val="Compact"/>
              <w:jc w:val="left"/>
            </w:pPr>
            <w:r>
              <w:t xml:space="preserve">4</w:t>
            </w:r>
          </w:p>
        </w:tc>
        <w:tc>
          <w:tcPr/>
          <w:p>
            <w:pPr>
              <w:pStyle w:val="Compact"/>
              <w:jc w:val="left"/>
            </w:pPr>
            <w:r>
              <w:t xml:space="preserve">Adaptive Equipment Assessment and Prescription</w:t>
            </w:r>
          </w:p>
        </w:tc>
        <w:tc>
          <w:tcPr/>
          <w:p>
            <w:pPr>
              <w:pStyle w:val="Compact"/>
              <w:jc w:val="left"/>
            </w:pPr>
            <w:r>
              <w:t xml:space="preserve">As needed</w:t>
            </w:r>
          </w:p>
        </w:tc>
        <w:tc>
          <w:tcPr/>
          <w:p>
            <w:pPr>
              <w:pStyle w:val="Compact"/>
              <w:jc w:val="left"/>
            </w:pPr>
            <w:r>
              <w:t xml:space="preserve">$85.00</w:t>
            </w:r>
          </w:p>
        </w:tc>
        <w:tc>
          <w:tcPr/>
          <w:p>
            <w:pPr>
              <w:pStyle w:val="Compact"/>
              <w:jc w:val="left"/>
            </w:pPr>
            <w:r>
              <w:t xml:space="preserve">$4,250.00</w:t>
            </w:r>
          </w:p>
        </w:tc>
        <w:tc>
          <w:tcPr/>
          <w:p>
            <w:pPr>
              <w:pStyle w:val="Compact"/>
              <w:jc w:val="left"/>
            </w:pPr>
            <w:r>
              <w:t xml:space="preserve">Includes consultation and report</w:t>
            </w:r>
          </w:p>
        </w:tc>
      </w:tr>
      <w:tr>
        <w:tc>
          <w:tcPr/>
          <w:p>
            <w:pPr>
              <w:pStyle w:val="Compact"/>
              <w:jc w:val="left"/>
            </w:pPr>
            <w:r>
              <w:t xml:space="preserve">5</w:t>
            </w:r>
          </w:p>
        </w:tc>
        <w:tc>
          <w:tcPr/>
          <w:p>
            <w:pPr>
              <w:pStyle w:val="Compact"/>
              <w:jc w:val="left"/>
            </w:pPr>
            <w:r>
              <w:t xml:space="preserve">Group Therapy Workshops (Community Reintegration, Iran Tehran)</w:t>
            </w:r>
          </w:p>
        </w:tc>
        <w:tc>
          <w:tcPr/>
          <w:p>
            <w:pPr>
              <w:pStyle w:val="Compact"/>
              <w:jc w:val="left"/>
            </w:pPr>
            <w:r>
              <w:t xml:space="preserve">2 sessions/week</w:t>
            </w:r>
          </w:p>
        </w:tc>
        <w:tc>
          <w:tcPr/>
          <w:p>
            <w:pPr>
              <w:pStyle w:val="Compact"/>
              <w:jc w:val="left"/>
            </w:pPr>
            <w:r>
              <w:t xml:space="preserve">$150.00</w:t>
            </w:r>
          </w:p>
        </w:tc>
        <w:tc>
          <w:tcPr/>
          <w:p>
            <w:pPr>
              <w:pStyle w:val="Compact"/>
              <w:jc w:val="left"/>
            </w:pPr>
            <w:r>
              <w:t xml:space="preserve">$15,600.00</w:t>
            </w:r>
          </w:p>
        </w:tc>
        <w:tc>
          <w:tcPr/>
          <w:p>
            <w:pPr>
              <w:pStyle w:val="Compact"/>
              <w:jc w:val="left"/>
            </w:pPr>
            <w:r>
              <w:t xml:space="preserve">Max 8 participants per group</w:t>
            </w:r>
          </w:p>
        </w:tc>
      </w:tr>
      <w:tr>
        <w:tc>
          <w:tcPr/>
          <w:p>
            <w:pPr>
              <w:pStyle w:val="Compact"/>
              <w:jc w:val="left"/>
            </w:pPr>
            <w:r>
              <w:t xml:space="preserve">6</w:t>
            </w:r>
          </w:p>
        </w:tc>
        <w:tc>
          <w:tcPr/>
          <w:p>
            <w:pPr>
              <w:pStyle w:val="Compact"/>
              <w:jc w:val="left"/>
            </w:pPr>
            <w:r>
              <w:t xml:space="preserve">Monthly Progress Reporting and Documentation</w:t>
            </w:r>
          </w:p>
        </w:tc>
        <w:tc>
          <w:tcPr/>
          <w:p>
            <w:pPr>
              <w:pStyle w:val="Compact"/>
              <w:jc w:val="left"/>
            </w:pPr>
            <w:r>
              <w:t xml:space="preserve">Monthly</w:t>
            </w:r>
          </w:p>
        </w:tc>
        <w:tc>
          <w:tcPr/>
          <w:p>
            <w:pPr>
              <w:pStyle w:val="Compact"/>
              <w:jc w:val="left"/>
            </w:pPr>
            <w:r>
              <w:t xml:space="preserve">$200.00</w:t>
            </w:r>
          </w:p>
        </w:tc>
        <w:tc>
          <w:tcPr/>
          <w:p>
            <w:pPr>
              <w:pStyle w:val="Compact"/>
              <w:jc w:val="left"/>
            </w:pPr>
            <w:r>
              <w:t xml:space="preserve">$2,400.00</w:t>
            </w:r>
          </w:p>
        </w:tc>
        <w:tc>
          <w:tcPr/>
          <w:p>
            <w:pPr>
              <w:pStyle w:val="Compact"/>
              <w:jc w:val="left"/>
            </w:pPr>
            <w:r>
              <w:t xml:space="preserve">12 reports per year</w:t>
            </w:r>
          </w:p>
        </w:tc>
      </w:tr>
      <w:tr>
        <w:tc>
          <w:tcPr/>
          <w:p>
            <w:pPr>
              <w:pStyle w:val="Compact"/>
              <w:jc w:val="left"/>
            </w:pPr>
            <w:r>
              <w:t xml:space="preserve">7</w:t>
            </w:r>
          </w:p>
        </w:tc>
        <w:tc>
          <w:tcPr/>
          <w:p>
            <w:pPr>
              <w:pStyle w:val="Compact"/>
              <w:jc w:val="left"/>
            </w:pPr>
            <w:r>
              <w:t xml:space="preserve">Staff Training and Supervision (2 junior therapists)</w:t>
            </w:r>
          </w:p>
        </w:tc>
        <w:tc>
          <w:tcPr/>
          <w:p>
            <w:pPr>
              <w:pStyle w:val="Compact"/>
              <w:jc w:val="left"/>
            </w:pPr>
            <w:r>
              <w:t xml:space="preserve">Bi-weekly</w:t>
            </w:r>
          </w:p>
        </w:tc>
        <w:tc>
          <w:tcPr/>
          <w:p>
            <w:pPr>
              <w:pStyle w:val="Compact"/>
              <w:jc w:val="left"/>
            </w:pPr>
            <w:r>
              <w:t xml:space="preserve">$90.00</w:t>
            </w:r>
          </w:p>
        </w:tc>
        <w:tc>
          <w:tcPr/>
          <w:p>
            <w:pPr>
              <w:pStyle w:val="Compact"/>
              <w:jc w:val="left"/>
            </w:pPr>
            <w:r>
              <w:t xml:space="preserve">$4,680.00</w:t>
            </w:r>
          </w:p>
        </w:tc>
        <w:tc>
          <w:tcPr/>
          <w:p>
            <w:pPr>
              <w:pStyle w:val="Compact"/>
              <w:jc w:val="left"/>
            </w:pPr>
            <w:r>
              <w:t xml:space="preserve">Conducted in Tehran office</w:t>
            </w:r>
          </w:p>
        </w:tc>
      </w:tr>
      <w:tr>
        <w:tc>
          <w:tcPr/>
          <w:p>
            <w:pPr>
              <w:pStyle w:val="Compact"/>
              <w:jc w:val="left"/>
            </w:pPr>
            <w:r>
              <w:t xml:space="preserve">8</w:t>
            </w:r>
          </w:p>
        </w:tc>
        <w:tc>
          <w:tcPr/>
          <w:p>
            <w:pPr>
              <w:pStyle w:val="Compact"/>
              <w:jc w:val="left"/>
            </w:pPr>
            <w:r>
              <w:t xml:space="preserve">Emergency / On-Call Occupational Therapist Availability</w:t>
            </w:r>
          </w:p>
        </w:tc>
        <w:tc>
          <w:tcPr/>
          <w:p>
            <w:pPr>
              <w:pStyle w:val="Compact"/>
              <w:jc w:val="left"/>
            </w:pPr>
            <w:r>
              <w:t xml:space="preserve">As required</w:t>
            </w:r>
          </w:p>
        </w:tc>
        <w:tc>
          <w:tcPr/>
          <w:p>
            <w:pPr>
              <w:pStyle w:val="Compact"/>
              <w:jc w:val="left"/>
            </w:pPr>
            <w:r>
              <w:t xml:space="preserve">$75.00</w:t>
            </w:r>
          </w:p>
        </w:tc>
        <w:tc>
          <w:tcPr/>
          <w:p>
            <w:pPr>
              <w:pStyle w:val="Compact"/>
              <w:jc w:val="left"/>
            </w:pPr>
            <w:r>
              <w:t xml:space="preserve">$3,000.00</w:t>
            </w:r>
          </w:p>
        </w:tc>
        <w:tc>
          <w:tcPr/>
          <w:p>
            <w:pPr>
              <w:pStyle w:val="Compact"/>
              <w:jc w:val="left"/>
            </w:pPr>
            <w:r>
              <w:t xml:space="preserve">Estimated 40 calls/year</w:t>
            </w:r>
          </w:p>
        </w:tc>
      </w:tr>
      <w:tr>
        <w:tc>
          <w:tcPr>
            <w:gridSpan w:val="4"/>
          </w:tcPr>
          <w:p>
            <w:pPr>
              <w:pStyle w:val="Compact"/>
              <w:jc w:val="left"/>
            </w:pPr>
            <w:r>
              <w:t xml:space="preserve">TOTAL ESTIMATED COST (12-Month Contract)</w:t>
            </w:r>
          </w:p>
        </w:tc>
        <w:tc>
          <w:tcPr/>
          <w:p>
            <w:pPr>
              <w:pStyle w:val="Compact"/>
              <w:jc w:val="left"/>
            </w:pPr>
            <w:r>
              <w:t xml:space="preserve">$121,130.00</w:t>
            </w:r>
          </w:p>
        </w:tc>
        <w:tc>
          <w:tcPr/>
          <w:p>
            <w:pPr>
              <w:pStyle w:val="Compact"/>
              <w:jc w:val="left"/>
            </w:pPr>
            <w:r>
              <w:t xml:space="preserve">≈ 5,066,330,000 IRR</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exchange rates between the US Dollar and the Iranian Rial, as well as any changes in local regulatory fees applicable to healthcare practitioners in Iran Tehran.</w:t>
      </w:r>
    </w:p>
    <w:p>
      <w:pPr>
        <w:numPr>
          <w:ilvl w:val="0"/>
          <w:numId w:val="1001"/>
        </w:numPr>
        <w:pStyle w:val="Compact"/>
      </w:pPr>
      <w:r>
        <w:t xml:space="preserve">All services rendered by the Occupational Therapist shall be performed in accordance with the professional code of ethics established by the Iranian Occupational Therapy Association and the broader standards of the World Federation of Occupational Therapists (WFOT).</w:t>
      </w:r>
    </w:p>
    <w:p>
      <w:pPr>
        <w:numPr>
          <w:ilvl w:val="0"/>
          <w:numId w:val="1001"/>
        </w:numPr>
        <w:pStyle w:val="Compact"/>
      </w:pPr>
      <w:r>
        <w:t xml:space="preserve">Payment terms: 30% advance payment upon contract signing, followed by monthly installments due on the 5th of each calendar month. Late payments shall incur a 2% monthly surcharge.</w:t>
      </w:r>
    </w:p>
    <w:p>
      <w:pPr>
        <w:numPr>
          <w:ilvl w:val="0"/>
          <w:numId w:val="1001"/>
        </w:numPr>
        <w:pStyle w:val="Compact"/>
      </w:pPr>
      <w:r>
        <w:t xml:space="preserve">The Occupational Therapist shall maintain full professional liability insurance coverage throughout the duration of the engagement in Iran Tehran. A certificate of insurance shall be provided prior to the commencement of services.</w:t>
      </w:r>
    </w:p>
    <w:p>
      <w:pPr>
        <w:numPr>
          <w:ilvl w:val="0"/>
          <w:numId w:val="1001"/>
        </w:numPr>
        <w:pStyle w:val="Compact"/>
      </w:pPr>
      <w:r>
        <w:t xml:space="preserve">Travel within the Tehran metropolitan area for home-visit services is included in the quoted rates. Any travel outside the Tehran city boundary (e.g., to surrounding provinces) will be billed separately at a rate of $15.00 per kilometer.</w:t>
      </w:r>
    </w:p>
    <w:p>
      <w:pPr>
        <w:numPr>
          <w:ilvl w:val="0"/>
          <w:numId w:val="1001"/>
        </w:numPr>
        <w:pStyle w:val="Compact"/>
      </w:pPr>
      <w:r>
        <w:t xml:space="preserve">All patient records, assessment reports, and therapeutic documentation generated during the engagement shall remain the property of the client institution. The Occupational Therapist shall comply with all data protection regulations enforced by the Iranian Ministry of Health.</w:t>
      </w:r>
    </w:p>
    <w:p>
      <w:pPr>
        <w:numPr>
          <w:ilvl w:val="0"/>
          <w:numId w:val="1001"/>
        </w:numPr>
        <w:pStyle w:val="Compact"/>
      </w:pPr>
      <w:r>
        <w:t xml:space="preserve">This Quotation Estimate does not constitute a binding contract. A formal service agreement must be executed by both parties before any services commence.</w:t>
      </w:r>
    </w:p>
    <w:p>
      <w:pPr>
        <w:numPr>
          <w:ilvl w:val="0"/>
          <w:numId w:val="1001"/>
        </w:numPr>
        <w:pStyle w:val="Compact"/>
      </w:pPr>
      <w:r>
        <w:t xml:space="preserve">Force majeure events, including but not limited to natural disasters, government-mandated closures, or public health emergencies affecting operations in Iran Tehran, shall be addressed through mutual written agreement between the parties.</w:t>
      </w:r>
    </w:p>
    <w:p>
      <w:pPr>
        <w:pStyle w:val="FirstParagraph"/>
      </w:pPr>
      <w:r>
        <w:t xml:space="preserve">4. Professional Qualifications of the Occupational Therapist</w:t>
      </w:r>
    </w:p>
    <w:p>
      <w:pPr>
        <w:pStyle w:val="BodyText"/>
      </w:pPr>
      <w:r>
        <w:t xml:space="preserve">The Occupational Therapist proposed for this engagement holds a Master of Science in Occupational Therapy (MSc OT) from a recognized university, is licensed by the Iranian Ministry of Health and Medical Education, and possesses a minimum of eight (8) years of clinical experience in neurological rehabilitation, pediatric occupational therapy, and community-based intervention programs. The practitioner is fluent in Persian (Farsi) and English, ensuring seamless communication with both local patients in Iran Tehran and international referral partners.</w:t>
      </w:r>
    </w:p>
    <w:p>
      <w:pPr>
        <w:pStyle w:val="BodyText"/>
      </w:pPr>
      <w:r>
        <w:t xml:space="preserve">5. Acceptance and Authorization</w:t>
      </w:r>
    </w:p>
    <w:p>
      <w:pPr>
        <w:pStyle w:val="BodyText"/>
      </w:pPr>
      <w:r>
        <w:t xml:space="preserve">By signing below, the client acknowledges receipt of this Quotation Estimate and agrees to the terms, conditions, and financial estimates presented for the Occupational Therapist services in Iran Tehran. This signature does not obligate either party to enter into a formal contract until a separate service agreement is drafted and executed.</w:t>
      </w:r>
    </w:p>
    <w:p>
      <w:pPr>
        <w:pStyle w:val="BodyText"/>
      </w:pPr>
      <w:r>
        <w:rPr>
          <w:bCs/>
          <w:b/>
        </w:rPr>
        <w:t xml:space="preserve">Prepared By (Occupational Therapist)</w:t>
      </w:r>
      <w:r>
        <w:br/>
      </w:r>
      <w:r>
        <w:t xml:space="preserve">Dr. Maryam Ahmadi</w:t>
      </w:r>
      <w:r>
        <w:br/>
      </w:r>
      <w:r>
        <w:t xml:space="preserve">License No: OT-IRN-2019-4471</w:t>
      </w:r>
      <w:r>
        <w:br/>
      </w:r>
      <w:r>
        <w:t xml:space="preserve">Date: _______________</w:t>
      </w:r>
    </w:p>
    <w:p>
      <w:pPr>
        <w:pStyle w:val="BodyText"/>
      </w:pPr>
      <w:r>
        <w:rPr>
          <w:bCs/>
          <w:b/>
        </w:rPr>
        <w:t xml:space="preserve">Accepted By (Client Representative)</w:t>
      </w:r>
      <w:r>
        <w:br/>
      </w:r>
      <w:r>
        <w:t xml:space="preserve">Tehran Metropolitan Health &amp; Rehabilitation Center</w:t>
      </w:r>
      <w:r>
        <w:br/>
      </w:r>
      <w:r>
        <w:t xml:space="preserve">Authorized Signatory</w:t>
      </w:r>
      <w:r>
        <w:br/>
      </w:r>
      <w:r>
        <w:t xml:space="preserve">Date: _______________</w:t>
      </w:r>
    </w:p>
    <w:p>
      <w:pPr>
        <w:pStyle w:val="BodyText"/>
      </w:pPr>
      <w:r>
        <w:t xml:space="preserve">This Quotation Estimate document was prepared exclusively for the client named above and is not transferable. All figures are estimates and subject to final verification upon contract execution. For inquiries regarding this Occupational Therapist service proposal in Iran Tehran, please contact the undersigned at the institutional address listed above. Document Reference: QTE-IRN-2025-04782.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Iran Tehran</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