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1" w:name="quotation-estimate"/>
    <w:p>
      <w:pPr>
        <w:pStyle w:val="Heading1"/>
      </w:pPr>
      <w:r>
        <w:t xml:space="preserve">QUOTATION ESTIMATE</w:t>
      </w:r>
    </w:p>
    <w:bookmarkStart w:id="20" w:name="X2802800e080765f9e00e0a06ddf58939ca59989"/>
    <w:p>
      <w:pPr>
        <w:pStyle w:val="Heading2"/>
      </w:pPr>
      <w:r>
        <w:t xml:space="preserve">Occupational Therapist Professional Services</w:t>
      </w:r>
    </w:p>
    <w:p>
      <w:pPr>
        <w:pStyle w:val="FirstParagraph"/>
      </w:pPr>
      <w:r>
        <w:rPr>
          <w:bCs/>
          <w:b/>
        </w:rPr>
        <w:t xml:space="preserve">Israel Tel Aviv</w:t>
      </w:r>
      <w:r>
        <w:t xml:space="preserve"> </w:t>
      </w:r>
      <w:r>
        <w:t xml:space="preserve">| Tel Aviv-Yafo, Israel</w:t>
      </w:r>
    </w:p>
    <w:bookmarkEnd w:id="20"/>
    <w:bookmarkEnd w:id="21"/>
    <w:p>
      <w:pPr>
        <w:pStyle w:val="BodyText"/>
      </w:pPr>
      <w:r>
        <w:rPr>
          <w:bCs/>
          <w:b/>
        </w:rPr>
        <w:t xml:space="preserve">Quotation No.:</w:t>
      </w:r>
      <w:r>
        <w:t xml:space="preserve"> </w:t>
      </w:r>
      <w:r>
        <w:t xml:space="preserve">QTE-TLV-2025-0487</w:t>
      </w:r>
      <w:r>
        <w:br/>
      </w:r>
      <w:r>
        <w:rPr>
          <w:bCs/>
          <w:b/>
        </w:rPr>
        <w:t xml:space="preserve">Date Issued:</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Dr. Miriam Levi, OTR/L</w:t>
      </w:r>
      <w:r>
        <w:br/>
      </w:r>
      <w:r>
        <w:rPr>
          <w:bCs/>
          <w:b/>
        </w:rPr>
        <w:t xml:space="preserve">Clinic:</w:t>
      </w:r>
      <w:r>
        <w:t xml:space="preserve"> </w:t>
      </w:r>
      <w:r>
        <w:t xml:space="preserve">Levitan Rehabilitation Center</w:t>
      </w:r>
      <w:r>
        <w:br/>
      </w:r>
      <w:r>
        <w:rPr>
          <w:bCs/>
          <w:b/>
        </w:rPr>
        <w:t xml:space="preserve">Address:</w:t>
      </w:r>
      <w:r>
        <w:t xml:space="preserve"> </w:t>
      </w:r>
      <w:r>
        <w:t xml:space="preserve">42 Dizengoff Street, Tel Aviv-Yafo, Israel</w:t>
      </w:r>
      <w:r>
        <w:br/>
      </w:r>
      <w:r>
        <w:rPr>
          <w:bCs/>
          <w:b/>
        </w:rPr>
        <w:t xml:space="preserve">Phone:</w:t>
      </w:r>
      <w:r>
        <w:t xml:space="preserve"> </w:t>
      </w:r>
      <w:r>
        <w:t xml:space="preserve">+972-3-621-4478</w:t>
      </w:r>
      <w:r>
        <w:br/>
      </w:r>
      <w:r>
        <w:rPr>
          <w:bCs/>
          <w:b/>
        </w:rPr>
        <w:t xml:space="preserve">Email:</w:t>
      </w:r>
      <w:r>
        <w:t xml:space="preserve"> </w:t>
      </w:r>
      <w:r>
        <w:t xml:space="preserve">info@levitan-ot-il.com</w:t>
      </w:r>
    </w:p>
    <w:bookmarkStart w:id="22" w:name="client-information"/>
    <w:p>
      <w:pPr>
        <w:pStyle w:val="Heading3"/>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Mr. David Rosenbaum</w:t>
            </w:r>
          </w:p>
        </w:tc>
      </w:tr>
      <w:tr>
        <w:tc>
          <w:tcPr/>
          <w:p>
            <w:pPr>
              <w:pStyle w:val="Compact"/>
              <w:jc w:val="left"/>
            </w:pPr>
            <w:r>
              <w:t xml:space="preserve">Client Address</w:t>
            </w:r>
          </w:p>
        </w:tc>
        <w:tc>
          <w:tcPr/>
          <w:p>
            <w:pPr>
              <w:pStyle w:val="Compact"/>
              <w:jc w:val="left"/>
            </w:pPr>
            <w:r>
              <w:t xml:space="preserve">18 Allenby Road, Tel Aviv-Yafo, Israel</w:t>
            </w:r>
          </w:p>
        </w:tc>
      </w:tr>
      <w:tr>
        <w:tc>
          <w:tcPr/>
          <w:p>
            <w:pPr>
              <w:pStyle w:val="Compact"/>
              <w:jc w:val="left"/>
            </w:pPr>
            <w:r>
              <w:t xml:space="preserve">Insurance Provider</w:t>
            </w:r>
          </w:p>
        </w:tc>
        <w:tc>
          <w:tcPr/>
          <w:p>
            <w:pPr>
              <w:pStyle w:val="Compact"/>
              <w:jc w:val="left"/>
            </w:pPr>
            <w:r>
              <w:t xml:space="preserve">Clalit Health Services – Occupational Therapy Benefit</w:t>
            </w:r>
          </w:p>
        </w:tc>
      </w:tr>
      <w:tr>
        <w:tc>
          <w:tcPr/>
          <w:p>
            <w:pPr>
              <w:pStyle w:val="Compact"/>
              <w:jc w:val="left"/>
            </w:pPr>
            <w:r>
              <w:t xml:space="preserve">Referring Physician</w:t>
            </w:r>
          </w:p>
        </w:tc>
        <w:tc>
          <w:tcPr/>
          <w:p>
            <w:pPr>
              <w:pStyle w:val="Compact"/>
              <w:jc w:val="left"/>
            </w:pPr>
            <w:r>
              <w:t xml:space="preserve">Dr. Yossi Peretz, Neurologist, Tel Aviv Medical Center</w:t>
            </w:r>
          </w:p>
        </w:tc>
      </w:tr>
      <w:tr>
        <w:tc>
          <w:tcPr/>
          <w:p>
            <w:pPr>
              <w:pStyle w:val="Compact"/>
              <w:jc w:val="left"/>
            </w:pPr>
            <w:r>
              <w:t xml:space="preserve">Diagnosis / Indication</w:t>
            </w:r>
          </w:p>
        </w:tc>
        <w:tc>
          <w:tcPr/>
          <w:p>
            <w:pPr>
              <w:pStyle w:val="Compact"/>
              <w:jc w:val="left"/>
            </w:pPr>
            <w:r>
              <w:t xml:space="preserve">Post-stroke rehabilitation – upper extremity function restoration</w:t>
            </w:r>
          </w:p>
        </w:tc>
      </w:tr>
    </w:tbl>
    <w:bookmarkEnd w:id="22"/>
    <w:bookmarkStart w:id="23" w:name="X0c68241ba6211e0ab375a96013a9d96b91a324d"/>
    <w:p>
      <w:pPr>
        <w:pStyle w:val="Heading3"/>
      </w:pPr>
      <w:r>
        <w:t xml:space="preserve">2. Scope of Services – Occupational Therapist Program</w:t>
      </w:r>
    </w:p>
    <w:p>
      <w:pPr>
        <w:pStyle w:val="FirstParagraph"/>
      </w:pPr>
      <w:r>
        <w:t xml:space="preserve">This Quotation Estimate outlines the comprehensive Occupational Therapist intervention plan tailored for the client's rehabilitation needs in the Israel Tel Aviv metropolitan area. The Occupational Therapist assigned to this case, Dr. Miriam Levi, holds a Master's degree in Occupational Therapy from Tel Aviv University and is fully licensed by the Israeli Ministry of Health. All services will be delivered in accordance with the standards set by the Israeli Occupational Therapy Association and the National Insurance Institute (Bituach Leumi) guidelines for therapeutic coverage in Israel Tel Aviv.</w:t>
      </w:r>
    </w:p>
    <w:p>
      <w:pPr>
        <w:pStyle w:val="BodyText"/>
      </w:pPr>
      <w:r>
        <w:t xml:space="preserve">The Occupational Therapist will conduct a thorough initial assessment covering activities of daily living (ADL), upper limb dexterity, sensory integration, cognitive-motor coordination, and environmental adaptation. Based on this evaluation, a personalized treatment plan will be developed and reviewed bi-weekly throughout the duration of the program.</w:t>
      </w:r>
    </w:p>
    <w:bookmarkEnd w:id="23"/>
    <w:bookmarkStart w:id="24" w:name="itemized-cost-breakdown"/>
    <w:p>
      <w:pPr>
        <w:pStyle w:val="Heading3"/>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Duration (per session)</w:t>
            </w:r>
          </w:p>
        </w:tc>
        <w:tc>
          <w:tcPr/>
          <w:p>
            <w:pPr>
              <w:pStyle w:val="Compact"/>
              <w:jc w:val="left"/>
            </w:pPr>
            <w:r>
              <w:t xml:space="preserve">Unit Price (ILS)</w:t>
            </w:r>
          </w:p>
        </w:tc>
        <w:tc>
          <w:tcPr/>
          <w:p>
            <w:pPr>
              <w:pStyle w:val="Compact"/>
              <w:jc w:val="left"/>
            </w:pPr>
            <w:r>
              <w:t xml:space="preserve">Subtotal (ILS)</w:t>
            </w:r>
          </w:p>
        </w:tc>
      </w:tr>
      <w:tr>
        <w:tc>
          <w:tcPr/>
          <w:p>
            <w:pPr>
              <w:pStyle w:val="Compact"/>
              <w:jc w:val="left"/>
            </w:pPr>
            <w:r>
              <w:t xml:space="preserve">1</w:t>
            </w:r>
          </w:p>
        </w:tc>
        <w:tc>
          <w:tcPr/>
          <w:p>
            <w:pPr>
              <w:pStyle w:val="Compact"/>
              <w:jc w:val="left"/>
            </w:pPr>
            <w:r>
              <w:t xml:space="preserve">Initial Comprehensive Assessment by Occupational Therapist</w:t>
            </w:r>
          </w:p>
        </w:tc>
        <w:tc>
          <w:tcPr/>
          <w:p>
            <w:pPr>
              <w:pStyle w:val="Compact"/>
              <w:jc w:val="left"/>
            </w:pPr>
            <w:r>
              <w:t xml:space="preserve">One-time</w:t>
            </w:r>
          </w:p>
        </w:tc>
        <w:tc>
          <w:tcPr/>
          <w:p>
            <w:pPr>
              <w:pStyle w:val="Compact"/>
              <w:jc w:val="left"/>
            </w:pPr>
            <w:r>
              <w:t xml:space="preserve">90 min</w:t>
            </w:r>
          </w:p>
        </w:tc>
        <w:tc>
          <w:tcPr/>
          <w:p>
            <w:pPr>
              <w:pStyle w:val="Compact"/>
              <w:jc w:val="left"/>
            </w:pPr>
            <w:r>
              <w:t xml:space="preserve">750</w:t>
            </w:r>
          </w:p>
        </w:tc>
        <w:tc>
          <w:tcPr/>
          <w:p>
            <w:pPr>
              <w:pStyle w:val="Compact"/>
              <w:jc w:val="left"/>
            </w:pPr>
            <w:r>
              <w:t xml:space="preserve">750</w:t>
            </w:r>
          </w:p>
        </w:tc>
      </w:tr>
      <w:tr>
        <w:tc>
          <w:tcPr/>
          <w:p>
            <w:pPr>
              <w:pStyle w:val="Compact"/>
              <w:jc w:val="left"/>
            </w:pPr>
            <w:r>
              <w:t xml:space="preserve">2</w:t>
            </w:r>
          </w:p>
        </w:tc>
        <w:tc>
          <w:tcPr/>
          <w:p>
            <w:pPr>
              <w:pStyle w:val="Compact"/>
              <w:jc w:val="left"/>
            </w:pPr>
            <w:r>
              <w:t xml:space="preserve">Individual Occupational Therapy Sessions – Upper Extremity Rehabilitation</w:t>
            </w:r>
          </w:p>
        </w:tc>
        <w:tc>
          <w:tcPr/>
          <w:p>
            <w:pPr>
              <w:pStyle w:val="Compact"/>
              <w:jc w:val="left"/>
            </w:pPr>
            <w:r>
              <w:t xml:space="preserve">3x per week</w:t>
            </w:r>
          </w:p>
        </w:tc>
        <w:tc>
          <w:tcPr/>
          <w:p>
            <w:pPr>
              <w:pStyle w:val="Compact"/>
              <w:jc w:val="left"/>
            </w:pPr>
            <w:r>
              <w:t xml:space="preserve">60 min</w:t>
            </w:r>
          </w:p>
        </w:tc>
        <w:tc>
          <w:tcPr/>
          <w:p>
            <w:pPr>
              <w:pStyle w:val="Compact"/>
              <w:jc w:val="left"/>
            </w:pPr>
            <w:r>
              <w:t xml:space="preserve">550</w:t>
            </w:r>
          </w:p>
        </w:tc>
        <w:tc>
          <w:tcPr/>
          <w:p>
            <w:pPr>
              <w:pStyle w:val="Compact"/>
              <w:jc w:val="left"/>
            </w:pPr>
            <w:r>
              <w:t xml:space="preserve">39,600</w:t>
            </w:r>
          </w:p>
        </w:tc>
      </w:tr>
      <w:tr>
        <w:tc>
          <w:tcPr/>
          <w:p>
            <w:pPr>
              <w:pStyle w:val="Compact"/>
              <w:jc w:val="left"/>
            </w:pPr>
            <w:r>
              <w:t xml:space="preserve">3</w:t>
            </w:r>
          </w:p>
        </w:tc>
        <w:tc>
          <w:tcPr/>
          <w:p>
            <w:pPr>
              <w:pStyle w:val="Compact"/>
              <w:jc w:val="left"/>
            </w:pPr>
            <w:r>
              <w:t xml:space="preserve">Home Environment Assessment &amp; Adaptive Equipment Recommendation (Israel Tel Aviv residential area)</w:t>
            </w:r>
          </w:p>
        </w:tc>
        <w:tc>
          <w:tcPr/>
          <w:p>
            <w:pPr>
              <w:pStyle w:val="Compact"/>
              <w:jc w:val="left"/>
            </w:pPr>
            <w:r>
              <w:t xml:space="preserve">One-time</w:t>
            </w:r>
          </w:p>
        </w:tc>
        <w:tc>
          <w:tcPr/>
          <w:p>
            <w:pPr>
              <w:pStyle w:val="Compact"/>
              <w:jc w:val="left"/>
            </w:pPr>
            <w:r>
              <w:t xml:space="preserve">120 min</w:t>
            </w:r>
          </w:p>
        </w:tc>
        <w:tc>
          <w:tcPr/>
          <w:p>
            <w:pPr>
              <w:pStyle w:val="Compact"/>
              <w:jc w:val="left"/>
            </w:pPr>
            <w:r>
              <w:t xml:space="preserve">1,200</w:t>
            </w:r>
          </w:p>
        </w:tc>
        <w:tc>
          <w:tcPr/>
          <w:p>
            <w:pPr>
              <w:pStyle w:val="Compact"/>
              <w:jc w:val="left"/>
            </w:pPr>
            <w:r>
              <w:t xml:space="preserve">1,200</w:t>
            </w:r>
          </w:p>
        </w:tc>
      </w:tr>
      <w:tr>
        <w:tc>
          <w:tcPr/>
          <w:p>
            <w:pPr>
              <w:pStyle w:val="Compact"/>
              <w:jc w:val="left"/>
            </w:pPr>
            <w:r>
              <w:t xml:space="preserve">4</w:t>
            </w:r>
          </w:p>
        </w:tc>
        <w:tc>
          <w:tcPr/>
          <w:p>
            <w:pPr>
              <w:pStyle w:val="Compact"/>
              <w:jc w:val="left"/>
            </w:pPr>
            <w:r>
              <w:t xml:space="preserve">Group Occupational Therapy – Functional Skills Workshop (Tel Aviv community center)</w:t>
            </w:r>
          </w:p>
        </w:tc>
        <w:tc>
          <w:tcPr/>
          <w:p>
            <w:pPr>
              <w:pStyle w:val="Compact"/>
              <w:jc w:val="left"/>
            </w:pPr>
            <w:r>
              <w:t xml:space="preserve">1x per week</w:t>
            </w:r>
          </w:p>
        </w:tc>
        <w:tc>
          <w:tcPr/>
          <w:p>
            <w:pPr>
              <w:pStyle w:val="Compact"/>
              <w:jc w:val="left"/>
            </w:pPr>
            <w:r>
              <w:t xml:space="preserve">90 min</w:t>
            </w:r>
          </w:p>
        </w:tc>
        <w:tc>
          <w:tcPr/>
          <w:p>
            <w:pPr>
              <w:pStyle w:val="Compact"/>
              <w:jc w:val="left"/>
            </w:pPr>
            <w:r>
              <w:t xml:space="preserve">350</w:t>
            </w:r>
          </w:p>
        </w:tc>
        <w:tc>
          <w:tcPr/>
          <w:p>
            <w:pPr>
              <w:pStyle w:val="Compact"/>
              <w:jc w:val="left"/>
            </w:pPr>
            <w:r>
              <w:t xml:space="preserve">12,600</w:t>
            </w:r>
          </w:p>
        </w:tc>
      </w:tr>
      <w:tr>
        <w:tc>
          <w:tcPr/>
          <w:p>
            <w:pPr>
              <w:pStyle w:val="Compact"/>
              <w:jc w:val="left"/>
            </w:pPr>
            <w:r>
              <w:t xml:space="preserve">5</w:t>
            </w:r>
          </w:p>
        </w:tc>
        <w:tc>
          <w:tcPr/>
          <w:p>
            <w:pPr>
              <w:pStyle w:val="Compact"/>
              <w:jc w:val="left"/>
            </w:pPr>
            <w:r>
              <w:t xml:space="preserve">Progress Review &amp; Treatment Plan Adjustment by Occupational Therapist</w:t>
            </w:r>
          </w:p>
        </w:tc>
        <w:tc>
          <w:tcPr/>
          <w:p>
            <w:pPr>
              <w:pStyle w:val="Compact"/>
              <w:jc w:val="left"/>
            </w:pPr>
            <w:r>
              <w:t xml:space="preserve">Bi-weekly</w:t>
            </w:r>
          </w:p>
        </w:tc>
        <w:tc>
          <w:tcPr/>
          <w:p>
            <w:pPr>
              <w:pStyle w:val="Compact"/>
              <w:jc w:val="left"/>
            </w:pPr>
            <w:r>
              <w:t xml:space="preserve">45 min</w:t>
            </w:r>
          </w:p>
        </w:tc>
        <w:tc>
          <w:tcPr/>
          <w:p>
            <w:pPr>
              <w:pStyle w:val="Compact"/>
              <w:jc w:val="left"/>
            </w:pPr>
            <w:r>
              <w:t xml:space="preserve">400</w:t>
            </w:r>
          </w:p>
        </w:tc>
        <w:tc>
          <w:tcPr/>
          <w:p>
            <w:pPr>
              <w:pStyle w:val="Compact"/>
              <w:jc w:val="left"/>
            </w:pPr>
            <w:r>
              <w:t xml:space="preserve">4,800</w:t>
            </w:r>
          </w:p>
        </w:tc>
      </w:tr>
      <w:tr>
        <w:tc>
          <w:tcPr/>
          <w:p>
            <w:pPr>
              <w:pStyle w:val="Compact"/>
              <w:jc w:val="left"/>
            </w:pPr>
            <w:r>
              <w:t xml:space="preserve">6</w:t>
            </w:r>
          </w:p>
        </w:tc>
        <w:tc>
          <w:tcPr/>
          <w:p>
            <w:pPr>
              <w:pStyle w:val="Compact"/>
              <w:jc w:val="left"/>
            </w:pPr>
            <w:r>
              <w:t xml:space="preserve">Adaptive Equipment Supply &amp; Fitting (splints, reachers, modified utensils)</w:t>
            </w:r>
          </w:p>
        </w:tc>
        <w:tc>
          <w:tcPr/>
          <w:p>
            <w:pPr>
              <w:pStyle w:val="Compact"/>
              <w:jc w:val="left"/>
            </w:pPr>
            <w:r>
              <w:t xml:space="preserve">One-time</w:t>
            </w:r>
          </w:p>
        </w:tc>
        <w:tc>
          <w:tcPr/>
          <w:p>
            <w:pPr>
              <w:pStyle w:val="Compact"/>
              <w:jc w:val="left"/>
            </w:pPr>
            <w:r>
              <w:t xml:space="preserve">—</w:t>
            </w:r>
          </w:p>
        </w:tc>
        <w:tc>
          <w:tcPr/>
          <w:p>
            <w:pPr>
              <w:pStyle w:val="Compact"/>
              <w:jc w:val="left"/>
            </w:pPr>
            <w:r>
              <w:t xml:space="preserve">3,500</w:t>
            </w:r>
          </w:p>
        </w:tc>
        <w:tc>
          <w:tcPr/>
          <w:p>
            <w:pPr>
              <w:pStyle w:val="Compact"/>
              <w:jc w:val="left"/>
            </w:pPr>
            <w:r>
              <w:t xml:space="preserve">3,500</w:t>
            </w:r>
          </w:p>
        </w:tc>
      </w:tr>
      <w:tr>
        <w:tc>
          <w:tcPr/>
          <w:p>
            <w:pPr>
              <w:pStyle w:val="Compact"/>
              <w:jc w:val="left"/>
            </w:pPr>
            <w:r>
              <w:t xml:space="preserve">7</w:t>
            </w:r>
          </w:p>
        </w:tc>
        <w:tc>
          <w:tcPr/>
          <w:p>
            <w:pPr>
              <w:pStyle w:val="Compact"/>
              <w:jc w:val="left"/>
            </w:pPr>
            <w:r>
              <w:t xml:space="preserve">Family Education &amp; Caregiver Training Session</w:t>
            </w:r>
          </w:p>
        </w:tc>
        <w:tc>
          <w:tcPr/>
          <w:p>
            <w:pPr>
              <w:pStyle w:val="Compact"/>
              <w:jc w:val="left"/>
            </w:pPr>
            <w:r>
              <w:t xml:space="preserve">2 sessions</w:t>
            </w:r>
          </w:p>
        </w:tc>
        <w:tc>
          <w:tcPr/>
          <w:p>
            <w:pPr>
              <w:pStyle w:val="Compact"/>
              <w:jc w:val="left"/>
            </w:pPr>
            <w:r>
              <w:t xml:space="preserve">60 min</w:t>
            </w:r>
          </w:p>
        </w:tc>
        <w:tc>
          <w:tcPr/>
          <w:p>
            <w:pPr>
              <w:pStyle w:val="Compact"/>
              <w:jc w:val="left"/>
            </w:pPr>
            <w:r>
              <w:t xml:space="preserve">450</w:t>
            </w:r>
          </w:p>
        </w:tc>
        <w:tc>
          <w:tcPr/>
          <w:p>
            <w:pPr>
              <w:pStyle w:val="Compact"/>
              <w:jc w:val="left"/>
            </w:pPr>
            <w:r>
              <w:t xml:space="preserve">900</w:t>
            </w:r>
          </w:p>
        </w:tc>
      </w:tr>
      <w:tr>
        <w:tc>
          <w:tcPr/>
          <w:p>
            <w:pPr>
              <w:pStyle w:val="Compact"/>
              <w:jc w:val="left"/>
            </w:pPr>
            <w:r>
              <w:t xml:space="preserve">8</w:t>
            </w:r>
          </w:p>
        </w:tc>
        <w:tc>
          <w:tcPr/>
          <w:p>
            <w:pPr>
              <w:pStyle w:val="Compact"/>
              <w:jc w:val="left"/>
            </w:pPr>
            <w:r>
              <w:t xml:space="preserve">Discharge Planning &amp; Community Reintegration Coordination (Israel Tel Aviv)</w:t>
            </w:r>
          </w:p>
        </w:tc>
        <w:tc>
          <w:tcPr/>
          <w:p>
            <w:pPr>
              <w:pStyle w:val="Compact"/>
              <w:jc w:val="left"/>
            </w:pPr>
            <w:r>
              <w:t xml:space="preserve">One-time</w:t>
            </w:r>
          </w:p>
        </w:tc>
        <w:tc>
          <w:tcPr/>
          <w:p>
            <w:pPr>
              <w:pStyle w:val="Compact"/>
              <w:jc w:val="left"/>
            </w:pPr>
            <w:r>
              <w:t xml:space="preserve">60 min</w:t>
            </w:r>
          </w:p>
        </w:tc>
        <w:tc>
          <w:tcPr/>
          <w:p>
            <w:pPr>
              <w:pStyle w:val="Compact"/>
              <w:jc w:val="left"/>
            </w:pPr>
            <w:r>
              <w:t xml:space="preserve">600</w:t>
            </w:r>
          </w:p>
        </w:tc>
        <w:tc>
          <w:tcPr/>
          <w:p>
            <w:pPr>
              <w:pStyle w:val="Compact"/>
              <w:jc w:val="left"/>
            </w:pPr>
            <w:r>
              <w:t xml:space="preserve">600</w:t>
            </w:r>
          </w:p>
        </w:tc>
      </w:tr>
      <w:tr>
        <w:tc>
          <w:tcPr>
            <w:gridSpan w:val="5"/>
          </w:tcPr>
          <w:p>
            <w:pPr>
              <w:pStyle w:val="Compact"/>
              <w:jc w:val="left"/>
            </w:pPr>
            <w:r>
              <w:rPr>
                <w:bCs/>
                <w:b/>
              </w:rPr>
              <w:t xml:space="preserve">TOTAL ESTIMATED COST (12-week program)</w:t>
            </w:r>
          </w:p>
        </w:tc>
        <w:tc>
          <w:tcPr/>
          <w:p>
            <w:pPr>
              <w:pStyle w:val="Compact"/>
              <w:jc w:val="left"/>
            </w:pPr>
            <w:r>
              <w:rPr>
                <w:bCs/>
                <w:b/>
              </w:rPr>
              <w:t xml:space="preserve">63,950 ILS</w:t>
            </w:r>
          </w:p>
        </w:tc>
      </w:tr>
    </w:tbl>
    <w:bookmarkEnd w:id="24"/>
    <w:bookmarkStart w:id="25" w:name="insurance-payment-terms"/>
    <w:p>
      <w:pPr>
        <w:pStyle w:val="Heading3"/>
      </w:pPr>
      <w:r>
        <w:t xml:space="preserve">4. Insurance &amp; Payment Terms</w:t>
      </w:r>
    </w:p>
    <w:p>
      <w:pPr>
        <w:pStyle w:val="FirstParagraph"/>
      </w:pPr>
      <w:r>
        <w:t xml:space="preserve">As this Quotation Estimate pertains to services rendered in Israel Tel Aviv, the client is advised that Clalit Health Services covers a significant portion of Occupational Therapist sessions under the standard health basket. The client's co-payment is estimated at approximately 20% of the listed fees for covered items. The Occupational Therapist's clinic will submit all claims directly to the insurance provider on the client's behalf. Any services not covered under the national health basket, such as the home environment assessment and adaptive equipment, will be billed directly to the client.</w:t>
      </w:r>
    </w:p>
    <w:p>
      <w:pPr>
        <w:pStyle w:val="BodyText"/>
      </w:pPr>
      <w:r>
        <w:t xml:space="preserve">Payment is due within 14 days of invoice issuance. The clinic accepts bank transfer, credit card, and direct debit. A 5% early-payment discount applies if the full balance is settled within 7 days of this Quotation Estimate's acceptance.</w:t>
      </w:r>
    </w:p>
    <w:bookmarkEnd w:id="25"/>
    <w:bookmarkStart w:id="26" w:name="terms-conditions"/>
    <w:p>
      <w:pPr>
        <w:pStyle w:val="Heading3"/>
      </w:pPr>
      <w:r>
        <w:t xml:space="preserve">5. Terms &amp; Conditions</w:t>
      </w:r>
    </w:p>
    <w:p>
      <w:pPr>
        <w:numPr>
          <w:ilvl w:val="0"/>
          <w:numId w:val="1001"/>
        </w:numPr>
        <w:pStyle w:val="Compact"/>
      </w:pPr>
      <w:r>
        <w:t xml:space="preserve">This Quotation Estimate is valid for 30 calendar days from the date of issue. Prices are subject to revision upon expiration.</w:t>
      </w:r>
    </w:p>
    <w:p>
      <w:pPr>
        <w:numPr>
          <w:ilvl w:val="0"/>
          <w:numId w:val="1001"/>
        </w:numPr>
        <w:pStyle w:val="Compact"/>
      </w:pPr>
      <w:r>
        <w:t xml:space="preserve">All Occupational Therapist services will be conducted at the Levitan Rehabilitation Center, 42 Dizengoff Street, Tel Aviv-Yafo, or at the client's residence in Israel Tel Aviv as specified in the treatment plan.</w:t>
      </w:r>
    </w:p>
    <w:p>
      <w:pPr>
        <w:numPr>
          <w:ilvl w:val="0"/>
          <w:numId w:val="1001"/>
        </w:numPr>
        <w:pStyle w:val="Compact"/>
      </w:pPr>
      <w:r>
        <w:t xml:space="preserve">Session cancellations must be made at least 24 hours in advance; otherwise, 50% of the session fee will be charged.</w:t>
      </w:r>
    </w:p>
    <w:p>
      <w:pPr>
        <w:numPr>
          <w:ilvl w:val="0"/>
          <w:numId w:val="1001"/>
        </w:numPr>
        <w:pStyle w:val="Compact"/>
      </w:pPr>
      <w:r>
        <w:t xml:space="preserve">The Occupational Therapist reserves the right to modify the treatment plan based on clinical progress, with prior written notification to the client and referring physician.</w:t>
      </w:r>
    </w:p>
    <w:p>
      <w:pPr>
        <w:numPr>
          <w:ilvl w:val="0"/>
          <w:numId w:val="1001"/>
        </w:numPr>
        <w:pStyle w:val="Compact"/>
      </w:pPr>
      <w:r>
        <w:t xml:space="preserve">All patient records are maintained in compliance with the Israeli Privacy Protection Law, 5741-1981, and the National Insurance Institute data-handling regulations.</w:t>
      </w:r>
    </w:p>
    <w:p>
      <w:pPr>
        <w:numPr>
          <w:ilvl w:val="0"/>
          <w:numId w:val="1001"/>
        </w:numPr>
        <w:pStyle w:val="Compact"/>
      </w:pPr>
      <w:r>
        <w:t xml:space="preserve">This Quotation Estimate does not constitute a guarantee of specific clinical outcomes. The Occupational Therapist will provide best-practice care in accordance with Israeli medical standards.</w:t>
      </w:r>
    </w:p>
    <w:bookmarkEnd w:id="26"/>
    <w:bookmarkStart w:id="27" w:name="acceptance-authorization"/>
    <w:p>
      <w:pPr>
        <w:pStyle w:val="Heading3"/>
      </w:pPr>
      <w:r>
        <w:t xml:space="preserve">6. Acceptance &amp; Authorization</w:t>
      </w:r>
    </w:p>
    <w:p>
      <w:pPr>
        <w:pStyle w:val="FirstParagraph"/>
      </w:pPr>
      <w:r>
        <w:t xml:space="preserve">By signing below, the client acknowledges receipt of this Quotation Estimate for Occupational Therapist services in Israel Tel Aviv and authorizes the commencement of the described treatment program. The client confirms understanding of the cost structure, insurance coverage expectations, and the terms outlined in Section 5.</w:t>
      </w:r>
    </w:p>
    <w:bookmarkEnd w:id="27"/>
    <w:p>
      <w:pPr>
        <w:pStyle w:val="BodyText"/>
      </w:pPr>
      <w:r>
        <w:t xml:space="preserve">Client Signature &amp; Date</w:t>
      </w:r>
    </w:p>
    <w:p>
      <w:pPr>
        <w:pStyle w:val="BodyText"/>
      </w:pPr>
      <w:r>
        <w:t xml:space="preserve">Occupational Therapist – Dr. Miriam Levi, OTR/L</w:t>
      </w:r>
    </w:p>
    <w:p>
      <w:pPr>
        <w:pStyle w:val="BodyText"/>
      </w:pPr>
      <w:r>
        <w:t xml:space="preserve">Clinic Administrator – Levitan Rehabilitation Center</w:t>
      </w:r>
    </w:p>
    <w:p>
      <w:pPr>
        <w:pStyle w:val="BodyText"/>
      </w:pPr>
      <w:r>
        <w:rPr>
          <w:bCs/>
          <w:b/>
        </w:rPr>
        <w:t xml:space="preserve">Levitan Rehabilitation Center</w:t>
      </w:r>
      <w:r>
        <w:t xml:space="preserve"> </w:t>
      </w:r>
      <w:r>
        <w:t xml:space="preserve">| 42 Dizengoff Street, Tel Aviv-Yafo, Israel | Tel: +972-3-621-4478 | VAT No. 51-234-567-8</w:t>
      </w:r>
    </w:p>
    <w:p>
      <w:pPr>
        <w:pStyle w:val="BodyText"/>
      </w:pPr>
      <w:r>
        <w:t xml:space="preserve">This Quotation Estimate was prepared specifically for Occupational Therapist services in Israel Tel Aviv. For inquiries or amendments, please contact the clinic office during business hours (Sunday–Thursday, 08:00–17:00).</w:t>
      </w:r>
    </w:p>
    <w:p>
      <w:pPr>
        <w:pStyle w:val="BodyText"/>
      </w:pPr>
      <w:r>
        <w:t xml:space="preserve">Document Reference: QTE-TLV-2025-0487 | 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Occupational Therapist Services - Israel Tel Aviv</dc:title>
  <dc:creator/>
  <dc:language>en</dc:language>
  <cp:keywords/>
  <dcterms:created xsi:type="dcterms:W3CDTF">2026-10-10T10:20:59Z</dcterms:created>
  <dcterms:modified xsi:type="dcterms:W3CDTF">2026-10-10T10:20:59Z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