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X55c01cdac6c7ceeb58aa9d121d42d43db91890b"/>
    <w:p>
      <w:pPr>
        <w:pStyle w:val="Heading1"/>
      </w:pPr>
      <w:r>
        <w:t xml:space="preserve">REHABILITATION &amp; THERAPEUTIC SERVICES S.R.L.</w:t>
      </w:r>
    </w:p>
    <w:p>
      <w:pPr>
        <w:pStyle w:val="FirstParagraph"/>
      </w:pPr>
      <w:r>
        <w:t xml:space="preserve">Via Torino 142, 20129 Milan, Italy</w:t>
      </w:r>
    </w:p>
    <w:p>
      <w:pPr>
        <w:pStyle w:val="BodyText"/>
      </w:pPr>
      <w:r>
        <w:t xml:space="preserve">VAT Number: IT01234567890 | P.IVA: 01234567890</w:t>
      </w:r>
    </w:p>
    <w:p>
      <w:pPr>
        <w:pStyle w:val="BodyText"/>
      </w:pPr>
      <w:r>
        <w:t xml:space="preserve">Phone: +39 02 1234 5678 | Email: info@rehabtherapymilano.it</w:t>
      </w:r>
    </w:p>
    <w:p>
      <w:pPr>
        <w:pStyle w:val="BodyText"/>
      </w:pPr>
      <w:r>
        <w:t xml:space="preserve">Chamber of Commerce: MI-1234567 | ATECO: 86.90.00</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Dr. Alessandro Bianchi</w:t>
      </w:r>
    </w:p>
    <w:p>
      <w:pPr>
        <w:pStyle w:val="BodyText"/>
      </w:pPr>
      <w:r>
        <w:rPr>
          <w:bCs/>
          <w:b/>
        </w:rPr>
        <w:t xml:space="preserve">Organization:</w:t>
      </w:r>
      <w:r>
        <w:t xml:space="preserve"> </w:t>
      </w:r>
      <w:r>
        <w:t xml:space="preserve">Clinica San Raffaele</w:t>
      </w:r>
    </w:p>
    <w:p>
      <w:pPr>
        <w:pStyle w:val="BodyText"/>
      </w:pPr>
      <w:r>
        <w:rPr>
          <w:bCs/>
          <w:b/>
        </w:rPr>
        <w:t xml:space="preserve">Address:</w:t>
      </w:r>
      <w:r>
        <w:t xml:space="preserve"> </w:t>
      </w:r>
      <w:r>
        <w:t xml:space="preserve">Via Olgettina 60, 20132 Milan, Italy</w:t>
      </w:r>
    </w:p>
    <w:p>
      <w:pPr>
        <w:pStyle w:val="BodyText"/>
      </w:pPr>
      <w:r>
        <w:rPr>
          <w:bCs/>
          <w:b/>
        </w:rPr>
        <w:t xml:space="preserve">Contact:</w:t>
      </w:r>
      <w:r>
        <w:t xml:space="preserve"> </w:t>
      </w:r>
      <w:r>
        <w:t xml:space="preserve">+39 02 2643 1000</w:t>
      </w:r>
    </w:p>
    <w:p>
      <w:pPr>
        <w:pStyle w:val="BodyText"/>
      </w:pPr>
      <w:r>
        <w:rPr>
          <w:bCs/>
          <w:b/>
        </w:rPr>
        <w:t xml:space="preserve">Email:</w:t>
      </w:r>
      <w:r>
        <w:t xml:space="preserve"> </w:t>
      </w:r>
      <w:r>
        <w:t xml:space="preserve">a.bianchi@clinicasanraffaele.it</w:t>
      </w:r>
    </w:p>
    <w:bookmarkEnd w:id="21"/>
    <w:bookmarkStart w:id="22" w:name="prepared-by-provider"/>
    <w:p>
      <w:pPr>
        <w:pStyle w:val="Heading3"/>
      </w:pPr>
      <w:r>
        <w:t xml:space="preserve">Prepared By (Provider)</w:t>
      </w:r>
    </w:p>
    <w:p>
      <w:pPr>
        <w:pStyle w:val="FirstParagraph"/>
      </w:pPr>
      <w:r>
        <w:rPr>
          <w:bCs/>
          <w:b/>
        </w:rPr>
        <w:t xml:space="preserve">Name:</w:t>
      </w:r>
      <w:r>
        <w:t xml:space="preserve"> </w:t>
      </w:r>
      <w:r>
        <w:t xml:space="preserve">Dr. Elena Marchetti, OT</w:t>
      </w:r>
    </w:p>
    <w:p>
      <w:pPr>
        <w:pStyle w:val="BodyText"/>
      </w:pPr>
      <w:r>
        <w:rPr>
          <w:bCs/>
          <w:b/>
        </w:rPr>
        <w:t xml:space="preserve">Role:</w:t>
      </w:r>
      <w:r>
        <w:t xml:space="preserve"> </w:t>
      </w:r>
      <w:r>
        <w:t xml:space="preserve">Senior Occupational Therapist</w:t>
      </w:r>
    </w:p>
    <w:p>
      <w:pPr>
        <w:pStyle w:val="BodyText"/>
      </w:pPr>
      <w:r>
        <w:rPr>
          <w:bCs/>
          <w:b/>
        </w:rPr>
        <w:t xml:space="preserve">License:</w:t>
      </w:r>
      <w:r>
        <w:t xml:space="preserve"> </w:t>
      </w:r>
      <w:r>
        <w:t xml:space="preserve">Albo Professionale OT n. 4521</w:t>
      </w:r>
    </w:p>
    <w:p>
      <w:pPr>
        <w:pStyle w:val="BodyText"/>
      </w:pPr>
      <w:r>
        <w:rPr>
          <w:bCs/>
          <w:b/>
        </w:rPr>
        <w:t xml:space="preserve">Address:</w:t>
      </w:r>
      <w:r>
        <w:t xml:space="preserve"> </w:t>
      </w:r>
      <w:r>
        <w:t xml:space="preserve">Via Torino 142, 20129 Milan, Italy</w:t>
      </w:r>
    </w:p>
    <w:p>
      <w:pPr>
        <w:pStyle w:val="BodyText"/>
      </w:pPr>
      <w:r>
        <w:rPr>
          <w:bCs/>
          <w:b/>
        </w:rPr>
        <w:t xml:space="preserve">Contact:</w:t>
      </w:r>
      <w:r>
        <w:t xml:space="preserve"> </w:t>
      </w:r>
      <w:r>
        <w:t xml:space="preserve">+39 333 987 6543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Clinica San Raffaele, Milan, Italy</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Scope of Services – Occupational Therapist</w:t>
      </w:r>
    </w:p>
    <w:p>
      <w:pPr>
        <w:pStyle w:val="BodyText"/>
      </w:pPr>
      <w:r>
        <w:t xml:space="preserve">This</w:t>
      </w:r>
      <w:r>
        <w:t xml:space="preserve"> </w:t>
      </w:r>
      <w:r>
        <w:t xml:space="preserve">Quotation Estimate</w:t>
      </w:r>
      <w:r>
        <w:t xml:space="preserve"> </w:t>
      </w:r>
      <w:r>
        <w:t xml:space="preserve">is issued by Rehabilitation &amp; Therapeutic Services S.R.L. to provide the professional services of a qualified</w:t>
      </w:r>
      <w:r>
        <w:t xml:space="preserve"> </w:t>
      </w:r>
      <w:r>
        <w:t xml:space="preserve">Occupational Therapist</w:t>
      </w:r>
      <w:r>
        <w:t xml:space="preserve"> </w:t>
      </w:r>
      <w:r>
        <w:t xml:space="preserve">to be deployed at the Clinica San Raffaele facility in</w:t>
      </w:r>
      <w:r>
        <w:t xml:space="preserve"> </w:t>
      </w:r>
      <w:r>
        <w:t xml:space="preserve">Italy Milan</w:t>
      </w:r>
      <w:r>
        <w:t xml:space="preserve">. The Occupational Therapist will deliver comprehensive assessment, intervention, and rehabilitation programs in accordance with the standards set by the Italian Ministry of Health (Ministero della Salute) and the professional guidelines of the Italian Association of Occupational Therapists (A.I.T.O.). All services will be conducted within the Milan metropolitan area and will comply with the regional healthcare regulations of the Regione Lombardia.</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Monthly (EUR)</w:t>
            </w:r>
          </w:p>
        </w:tc>
        <w:tc>
          <w:tcPr/>
          <w:p>
            <w:pPr>
              <w:pStyle w:val="Compact"/>
              <w:jc w:val="left"/>
            </w:pPr>
            <w:r>
              <w:t xml:space="preserve">Annual (EUR)</w:t>
            </w:r>
          </w:p>
        </w:tc>
      </w:tr>
      <w:tr>
        <w:tc>
          <w:tcPr/>
          <w:p>
            <w:pPr>
              <w:pStyle w:val="Compact"/>
              <w:jc w:val="left"/>
            </w:pPr>
            <w:r>
              <w:t xml:space="preserve">1</w:t>
            </w:r>
          </w:p>
        </w:tc>
        <w:tc>
          <w:tcPr/>
          <w:p>
            <w:pPr>
              <w:pStyle w:val="Compact"/>
              <w:jc w:val="left"/>
            </w:pPr>
            <w:r>
              <w:t xml:space="preserve">Initial comprehensive occupational therapy assessment for inpatients (neurological, orthopedic, and geriatric cases)</w:t>
            </w:r>
          </w:p>
        </w:tc>
        <w:tc>
          <w:tcPr/>
          <w:p>
            <w:pPr>
              <w:pStyle w:val="Compact"/>
              <w:jc w:val="left"/>
            </w:pPr>
            <w:r>
              <w:t xml:space="preserve">As needed</w:t>
            </w:r>
          </w:p>
        </w:tc>
        <w:tc>
          <w:tcPr/>
          <w:p>
            <w:pPr>
              <w:pStyle w:val="Compact"/>
              <w:jc w:val="left"/>
            </w:pPr>
            <w:r>
              <w:t xml:space="preserve">€ 120.00</w:t>
            </w:r>
          </w:p>
        </w:tc>
        <w:tc>
          <w:tcPr/>
          <w:p>
            <w:pPr>
              <w:pStyle w:val="Compact"/>
              <w:jc w:val="left"/>
            </w:pPr>
            <w:r>
              <w:t xml:space="preserve">€ 1,440.00</w:t>
            </w:r>
          </w:p>
        </w:tc>
        <w:tc>
          <w:tcPr/>
          <w:p>
            <w:pPr>
              <w:pStyle w:val="Compact"/>
              <w:jc w:val="left"/>
            </w:pPr>
            <w:r>
              <w:t xml:space="preserve">€ 17,280.00</w:t>
            </w:r>
          </w:p>
        </w:tc>
      </w:tr>
      <w:tr>
        <w:tc>
          <w:tcPr/>
          <w:p>
            <w:pPr>
              <w:pStyle w:val="Compact"/>
              <w:jc w:val="left"/>
            </w:pPr>
            <w:r>
              <w:t xml:space="preserve">2</w:t>
            </w:r>
          </w:p>
        </w:tc>
        <w:tc>
          <w:tcPr/>
          <w:p>
            <w:pPr>
              <w:pStyle w:val="Compact"/>
              <w:jc w:val="left"/>
            </w:pPr>
            <w:r>
              <w:t xml:space="preserve">Individualized occupational therapy intervention sessions (upper limb rehabilitation, ADL training, cognitive rehabilitation)</w:t>
            </w:r>
          </w:p>
        </w:tc>
        <w:tc>
          <w:tcPr/>
          <w:p>
            <w:pPr>
              <w:pStyle w:val="Compact"/>
              <w:jc w:val="left"/>
            </w:pPr>
            <w:r>
              <w:t xml:space="preserve">5 days/week</w:t>
            </w:r>
          </w:p>
        </w:tc>
        <w:tc>
          <w:tcPr/>
          <w:p>
            <w:pPr>
              <w:pStyle w:val="Compact"/>
              <w:jc w:val="left"/>
            </w:pPr>
            <w:r>
              <w:t xml:space="preserve">€ 85.00/hr</w:t>
            </w:r>
          </w:p>
        </w:tc>
        <w:tc>
          <w:tcPr/>
          <w:p>
            <w:pPr>
              <w:pStyle w:val="Compact"/>
              <w:jc w:val="left"/>
            </w:pPr>
            <w:r>
              <w:t xml:space="preserve">€ 6,800.00</w:t>
            </w:r>
          </w:p>
        </w:tc>
        <w:tc>
          <w:tcPr/>
          <w:p>
            <w:pPr>
              <w:pStyle w:val="Compact"/>
              <w:jc w:val="left"/>
            </w:pPr>
            <w:r>
              <w:t xml:space="preserve">€ 81,600.00</w:t>
            </w:r>
          </w:p>
        </w:tc>
      </w:tr>
      <w:tr>
        <w:tc>
          <w:tcPr/>
          <w:p>
            <w:pPr>
              <w:pStyle w:val="Compact"/>
              <w:jc w:val="left"/>
            </w:pPr>
            <w:r>
              <w:t xml:space="preserve">3</w:t>
            </w:r>
          </w:p>
        </w:tc>
        <w:tc>
          <w:tcPr/>
          <w:p>
            <w:pPr>
              <w:pStyle w:val="Compact"/>
              <w:jc w:val="left"/>
            </w:pPr>
            <w:r>
              <w:t xml:space="preserve">Group therapy sessions (max 6 patients) for functional recovery and social reintegration</w:t>
            </w:r>
          </w:p>
        </w:tc>
        <w:tc>
          <w:tcPr/>
          <w:p>
            <w:pPr>
              <w:pStyle w:val="Compact"/>
              <w:jc w:val="left"/>
            </w:pPr>
            <w:r>
              <w:t xml:space="preserve">3 days/week</w:t>
            </w:r>
          </w:p>
        </w:tc>
        <w:tc>
          <w:tcPr/>
          <w:p>
            <w:pPr>
              <w:pStyle w:val="Compact"/>
              <w:jc w:val="left"/>
            </w:pPr>
            <w:r>
              <w:t xml:space="preserve">€ 150.00/session</w:t>
            </w:r>
          </w:p>
        </w:tc>
        <w:tc>
          <w:tcPr/>
          <w:p>
            <w:pPr>
              <w:pStyle w:val="Compact"/>
              <w:jc w:val="left"/>
            </w:pPr>
            <w:r>
              <w:t xml:space="preserve">€ 3,900.00</w:t>
            </w:r>
          </w:p>
        </w:tc>
        <w:tc>
          <w:tcPr/>
          <w:p>
            <w:pPr>
              <w:pStyle w:val="Compact"/>
              <w:jc w:val="left"/>
            </w:pPr>
            <w:r>
              <w:t xml:space="preserve">€ 46,800.00</w:t>
            </w:r>
          </w:p>
        </w:tc>
      </w:tr>
      <w:tr>
        <w:tc>
          <w:tcPr/>
          <w:p>
            <w:pPr>
              <w:pStyle w:val="Compact"/>
              <w:jc w:val="left"/>
            </w:pPr>
            <w:r>
              <w:t xml:space="preserve">4</w:t>
            </w:r>
          </w:p>
        </w:tc>
        <w:tc>
          <w:tcPr/>
          <w:p>
            <w:pPr>
              <w:pStyle w:val="Compact"/>
              <w:jc w:val="left"/>
            </w:pPr>
            <w:r>
              <w:t xml:space="preserve">Home environment assessment and adaptive equipment recommendations for patients in the Milan area</w:t>
            </w:r>
          </w:p>
        </w:tc>
        <w:tc>
          <w:tcPr/>
          <w:p>
            <w:pPr>
              <w:pStyle w:val="Compact"/>
              <w:jc w:val="left"/>
            </w:pPr>
            <w:r>
              <w:t xml:space="preserve">As needed</w:t>
            </w:r>
          </w:p>
        </w:tc>
        <w:tc>
          <w:tcPr/>
          <w:p>
            <w:pPr>
              <w:pStyle w:val="Compact"/>
              <w:jc w:val="left"/>
            </w:pPr>
            <w:r>
              <w:t xml:space="preserve">€ 200.00</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5</w:t>
            </w:r>
          </w:p>
        </w:tc>
        <w:tc>
          <w:tcPr/>
          <w:p>
            <w:pPr>
              <w:pStyle w:val="Compact"/>
              <w:jc w:val="left"/>
            </w:pPr>
            <w:r>
              <w:t xml:space="preserve">Interdisciplinary team meetings and care plan documentation</w:t>
            </w:r>
          </w:p>
        </w:tc>
        <w:tc>
          <w:tcPr/>
          <w:p>
            <w:pPr>
              <w:pStyle w:val="Compact"/>
              <w:jc w:val="left"/>
            </w:pPr>
            <w:r>
              <w:t xml:space="preserve">Weekly</w:t>
            </w:r>
          </w:p>
        </w:tc>
        <w:tc>
          <w:tcPr/>
          <w:p>
            <w:pPr>
              <w:pStyle w:val="Compact"/>
              <w:jc w:val="left"/>
            </w:pPr>
            <w:r>
              <w:t xml:space="preserve">€ 95.00</w:t>
            </w:r>
          </w:p>
        </w:tc>
        <w:tc>
          <w:tcPr/>
          <w:p>
            <w:pPr>
              <w:pStyle w:val="Compact"/>
              <w:jc w:val="left"/>
            </w:pPr>
            <w:r>
              <w:t xml:space="preserve">€ 1,900.00</w:t>
            </w:r>
          </w:p>
        </w:tc>
        <w:tc>
          <w:tcPr/>
          <w:p>
            <w:pPr>
              <w:pStyle w:val="Compact"/>
              <w:jc w:val="left"/>
            </w:pPr>
            <w:r>
              <w:t xml:space="preserve">€ 22,800.00</w:t>
            </w:r>
          </w:p>
        </w:tc>
      </w:tr>
      <w:tr>
        <w:tc>
          <w:tcPr/>
          <w:p>
            <w:pPr>
              <w:pStyle w:val="Compact"/>
              <w:jc w:val="left"/>
            </w:pPr>
            <w:r>
              <w:t xml:space="preserve">6</w:t>
            </w:r>
          </w:p>
        </w:tc>
        <w:tc>
          <w:tcPr/>
          <w:p>
            <w:pPr>
              <w:pStyle w:val="Compact"/>
              <w:jc w:val="left"/>
            </w:pPr>
            <w:r>
              <w:t xml:space="preserve">Discharge planning, community reintegration coordination, and follow-up telehealth consultations</w:t>
            </w:r>
          </w:p>
        </w:tc>
        <w:tc>
          <w:tcPr/>
          <w:p>
            <w:pPr>
              <w:pStyle w:val="Compact"/>
              <w:jc w:val="left"/>
            </w:pPr>
            <w:r>
              <w:t xml:space="preserve">As needed</w:t>
            </w:r>
          </w:p>
        </w:tc>
        <w:tc>
          <w:tcPr/>
          <w:p>
            <w:pPr>
              <w:pStyle w:val="Compact"/>
              <w:jc w:val="left"/>
            </w:pPr>
            <w:r>
              <w:t xml:space="preserve">€ 110.00</w:t>
            </w:r>
          </w:p>
        </w:tc>
        <w:tc>
          <w:tcPr/>
          <w:p>
            <w:pPr>
              <w:pStyle w:val="Compact"/>
              <w:jc w:val="left"/>
            </w:pPr>
            <w:r>
              <w:t xml:space="preserve">€ 1,100.00</w:t>
            </w:r>
          </w:p>
        </w:tc>
        <w:tc>
          <w:tcPr/>
          <w:p>
            <w:pPr>
              <w:pStyle w:val="Compact"/>
              <w:jc w:val="left"/>
            </w:pPr>
            <w:r>
              <w:t xml:space="preserve">€ 13,200.00</w:t>
            </w:r>
          </w:p>
        </w:tc>
      </w:tr>
      <w:tr>
        <w:tc>
          <w:tcPr/>
          <w:p>
            <w:pPr>
              <w:pStyle w:val="Compact"/>
              <w:jc w:val="left"/>
            </w:pPr>
            <w:r>
              <w:t xml:space="preserve">7</w:t>
            </w:r>
          </w:p>
        </w:tc>
        <w:tc>
          <w:tcPr/>
          <w:p>
            <w:pPr>
              <w:pStyle w:val="Compact"/>
              <w:jc w:val="left"/>
            </w:pPr>
            <w:r>
              <w:t xml:space="preserve">Professional indemnity insurance and mandatory continuing education (ECM credits) for the Occupational Therapist</w:t>
            </w:r>
          </w:p>
        </w:tc>
        <w:tc>
          <w:tcPr/>
          <w:p>
            <w:pPr>
              <w:pStyle w:val="Compact"/>
              <w:jc w:val="left"/>
            </w:pPr>
            <w:r>
              <w:t xml:space="preserve">Annual</w:t>
            </w:r>
          </w:p>
        </w:tc>
        <w:tc>
          <w:tcPr/>
          <w:p>
            <w:pPr>
              <w:pStyle w:val="Compact"/>
              <w:jc w:val="left"/>
            </w:pPr>
            <w:r>
              <w:t xml:space="preserve">—</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8</w:t>
            </w:r>
          </w:p>
        </w:tc>
        <w:tc>
          <w:tcPr/>
          <w:p>
            <w:pPr>
              <w:pStyle w:val="Compact"/>
              <w:jc w:val="left"/>
            </w:pPr>
            <w:r>
              <w:t xml:space="preserve">Administrative overhead, scheduling coordination, and reporting within the Milan healthcare network</w:t>
            </w:r>
          </w:p>
        </w:tc>
        <w:tc>
          <w:tcPr/>
          <w:p>
            <w:pPr>
              <w:pStyle w:val="Compact"/>
              <w:jc w:val="left"/>
            </w:pPr>
            <w:r>
              <w:t xml:space="preserve">Monthly</w:t>
            </w:r>
          </w:p>
        </w:tc>
        <w:tc>
          <w:tcPr/>
          <w:p>
            <w:pPr>
              <w:pStyle w:val="Compact"/>
              <w:jc w:val="left"/>
            </w:pPr>
            <w:r>
              <w:t xml:space="preserve">—</w:t>
            </w:r>
          </w:p>
        </w:tc>
        <w:tc>
          <w:tcPr/>
          <w:p>
            <w:pPr>
              <w:pStyle w:val="Compact"/>
              <w:jc w:val="left"/>
            </w:pPr>
            <w:r>
              <w:t xml:space="preserve">€ 800.00</w:t>
            </w:r>
          </w:p>
        </w:tc>
        <w:tc>
          <w:tcPr/>
          <w:p>
            <w:pPr>
              <w:pStyle w:val="Compact"/>
              <w:jc w:val="left"/>
            </w:pPr>
            <w:r>
              <w:t xml:space="preserve">€ 9,600.00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(Annual)</w:t>
            </w:r>
          </w:p>
        </w:tc>
        <w:tc>
          <w:tcPr/>
          <w:p>
            <w:pPr>
              <w:pStyle w:val="Compact"/>
              <w:jc w:val="left"/>
            </w:pPr>
            <w:r>
              <w:t xml:space="preserve">€ 211,080.00</w:t>
            </w:r>
          </w:p>
        </w:tc>
      </w:tr>
      <w:tr>
        <w:tc>
          <w:tcPr/>
          <w:p>
            <w:pPr>
              <w:pStyle w:val="Compact"/>
              <w:jc w:val="left"/>
            </w:pPr>
            <w:r>
              <w:t xml:space="preserve">VAT (22% – Italian standard rate)</w:t>
            </w:r>
          </w:p>
        </w:tc>
        <w:tc>
          <w:tcPr/>
          <w:p>
            <w:pPr>
              <w:pStyle w:val="Compact"/>
              <w:jc w:val="left"/>
            </w:pPr>
            <w:r>
              <w:t xml:space="preserve">€ 46,437.60</w:t>
            </w:r>
          </w:p>
        </w:tc>
      </w:tr>
      <w:tr>
        <w:tc>
          <w:tcPr/>
          <w:p>
            <w:pPr>
              <w:pStyle w:val="Compact"/>
              <w:jc w:val="left"/>
            </w:pPr>
            <w:r>
              <w:t xml:space="preserve">Grand Total (Annual)</w:t>
            </w:r>
          </w:p>
        </w:tc>
        <w:tc>
          <w:tcPr/>
          <w:p>
            <w:pPr>
              <w:pStyle w:val="Compact"/>
              <w:jc w:val="left"/>
            </w:pPr>
            <w:r>
              <w:t xml:space="preserve">€ 257,517.60</w:t>
            </w:r>
          </w:p>
        </w:tc>
      </w:tr>
    </w:tbl>
    <w:p>
      <w:pPr>
        <w:pStyle w:val="BodyText"/>
      </w:pPr>
      <w:r>
        <w:t xml:space="preserve">Terms and Conditions</w:t>
      </w:r>
    </w:p>
    <w:p>
      <w:pPr>
        <w:pStyle w:val="BodyText"/>
      </w:pPr>
      <w:r>
        <w:rPr>
          <w:bCs/>
          <w:b/>
        </w:rPr>
        <w:t xml:space="preserve">1.</w:t>
      </w:r>
      <w:r>
        <w:t xml:space="preserve"> </w:t>
      </w:r>
      <w:r>
        <w:t xml:space="preserve">This Quotation Estimate is valid for thirty (30) calendar days from the date of issue. After the expiry date, all rates and conditions may be subject to revision based on market adjustments in the Italy Milan healthcare sector.</w:t>
      </w:r>
    </w:p>
    <w:p>
      <w:pPr>
        <w:pStyle w:val="BodyText"/>
      </w:pPr>
      <w:r>
        <w:rPr>
          <w:bCs/>
          <w:b/>
        </w:rPr>
        <w:t xml:space="preserve">2.</w:t>
      </w:r>
      <w:r>
        <w:t xml:space="preserve"> </w:t>
      </w:r>
      <w:r>
        <w:t xml:space="preserve">The Occupational Therapist named in this Quotation Estimate, Dr. Elena Marchetti, holds a valid professional license issued by the Regione Lombardia and maintains full professional indemnity insurance with a minimum coverage of € 1,000,000 per claim, as required by Italian legislation (D.Lgs. 206/2007).</w:t>
      </w:r>
    </w:p>
    <w:p>
      <w:pPr>
        <w:pStyle w:val="BodyText"/>
      </w:pPr>
      <w:r>
        <w:rPr>
          <w:bCs/>
          <w:b/>
        </w:rPr>
        <w:t xml:space="preserve">3.</w:t>
      </w:r>
      <w:r>
        <w:t xml:space="preserve"> </w:t>
      </w:r>
      <w:r>
        <w:t xml:space="preserve">Payment terms: 60% of the monthly fee shall be invoiced on the 1st of each month, and the remaining 40% on the 15th. Payment shall be made via bank transfer (bonifico bancario) to the IBAN specified on the invoice. Late payments shall incur a penalty of 1.5% per month in accordance with Italian civil code provisions.</w:t>
      </w:r>
    </w:p>
    <w:p>
      <w:pPr>
        <w:pStyle w:val="BodyText"/>
      </w:pPr>
      <w:r>
        <w:rPr>
          <w:bCs/>
          <w:b/>
        </w:rPr>
        <w:t xml:space="preserve">4.</w:t>
      </w:r>
      <w:r>
        <w:t xml:space="preserve"> </w:t>
      </w:r>
      <w:r>
        <w:t xml:space="preserve">The Occupational Therapist shall comply with all data protection obligations under the Italian Privacy Code (D.Lgs. 196/2003) and the EU General Data Protection Regulation (GDPR – Regulation 2016/679). Patient records shall be stored in compliance with the requirements of the ASL Milano 1 and the relevant regional health authority.</w:t>
      </w:r>
    </w:p>
    <w:p>
      <w:pPr>
        <w:pStyle w:val="BodyText"/>
      </w:pPr>
      <w:r>
        <w:rPr>
          <w:bCs/>
          <w:b/>
        </w:rPr>
        <w:t xml:space="preserve">5.</w:t>
      </w:r>
      <w:r>
        <w:t xml:space="preserve"> </w:t>
      </w:r>
      <w:r>
        <w:t xml:space="preserve">This Quotation Estimate does not constitute a binding contract until both parties have signed and returned the acceptance form. The final service agreement shall be governed by the laws of the Italian Republic, with jurisdiction vested in the Courts of Milan, Italy.</w:t>
      </w:r>
    </w:p>
    <w:p>
      <w:pPr>
        <w:pStyle w:val="BodyText"/>
      </w:pPr>
      <w:r>
        <w:rPr>
          <w:bCs/>
          <w:b/>
        </w:rPr>
        <w:t xml:space="preserve">6.</w:t>
      </w:r>
      <w:r>
        <w:t xml:space="preserve"> </w:t>
      </w:r>
      <w:r>
        <w:t xml:space="preserve">Any modifications to the scope of services, frequency of sessions, or additional patient caseload beyond the parameters outlined in this Quotation Estimate shall require a written amendment signed by both parties.</w:t>
      </w:r>
    </w:p>
    <w:p>
      <w:pPr>
        <w:pStyle w:val="BodyText"/>
      </w:pPr>
      <w:r>
        <w:rPr>
          <w:bCs/>
          <w:b/>
        </w:rPr>
        <w:t xml:space="preserve">7.</w:t>
      </w:r>
      <w:r>
        <w:t xml:space="preserve"> </w:t>
      </w:r>
      <w:r>
        <w:t xml:space="preserve">The Occupational Therapist reserves the right to refer complex cases to specialist consultants within the Milan healthcare network. Any such additional specialist fees shall be itemized separately and require prior written approval from the client.</w:t>
      </w:r>
    </w:p>
    <w:p>
      <w:pPr>
        <w:pStyle w:val="BodyText"/>
      </w:pPr>
      <w:r>
        <w:rPr>
          <w:bCs/>
          <w:b/>
        </w:rPr>
        <w:t xml:space="preserve">8.</w:t>
      </w:r>
      <w:r>
        <w:t xml:space="preserve"> </w:t>
      </w:r>
      <w:r>
        <w:t xml:space="preserve">In the event of force majeure, including but not limited to public health emergencies affecting the Italy Milan region, either party may suspend services without penalty, provided that written notice is given within 48 hours.</w:t>
      </w:r>
    </w:p>
    <w:p>
      <w:pPr>
        <w:pStyle w:val="BodyText"/>
      </w:pPr>
      <w:r>
        <w:t xml:space="preserve">Acceptance and Signatures</w:t>
      </w:r>
    </w:p>
    <w:p>
      <w:pPr>
        <w:pStyle w:val="BodyText"/>
      </w:pPr>
      <w:r>
        <w:t xml:space="preserve">By signing below, both parties acknowledge and agree to the terms, conditions, and pricing outlined in this Quotation Estimate for the Occupational Therapist services to be provided in Italy Milan.</w:t>
      </w:r>
    </w:p>
    <w:p>
      <w:pPr>
        <w:pStyle w:val="BodyText"/>
      </w:pPr>
      <w:r>
        <w:rPr>
          <w:bCs/>
          <w:b/>
        </w:rPr>
        <w:t xml:space="preserve">For the Provider</w:t>
      </w:r>
      <w:r>
        <w:br/>
      </w:r>
      <w:r>
        <w:t xml:space="preserve">Dr. Elena Marchetti, OT</w:t>
      </w:r>
      <w:r>
        <w:br/>
      </w:r>
      <w:r>
        <w:t xml:space="preserve">Rehabilitation &amp; Therapeutic Services S.R.L.</w:t>
      </w:r>
      <w:r>
        <w:br/>
      </w:r>
      <w:r>
        <w:t xml:space="preserve">Date: _______________</w:t>
      </w:r>
    </w:p>
    <w:p>
      <w:pPr>
        <w:pStyle w:val="BodyText"/>
      </w:pPr>
      <w:r>
        <w:rPr>
          <w:bCs/>
          <w:b/>
        </w:rPr>
        <w:t xml:space="preserve">For the Client</w:t>
      </w:r>
      <w:r>
        <w:br/>
      </w:r>
      <w:r>
        <w:t xml:space="preserve">Dr. Alessandro Bianchi</w:t>
      </w:r>
      <w:r>
        <w:br/>
      </w:r>
      <w:r>
        <w:t xml:space="preserve">Clinica San Raffaele, Milan</w:t>
      </w:r>
      <w:r>
        <w:br/>
      </w:r>
      <w:r>
        <w:t xml:space="preserve">Date: _______________</w:t>
      </w:r>
    </w:p>
    <w:p>
      <w:pPr>
        <w:pStyle w:val="BodyText"/>
      </w:pPr>
      <w:r>
        <w:t xml:space="preserve">Rehabilitation &amp; Therapeutic Services S.R.L. | Via Torino 142, 20129 Milan, Italy | P.IVA: 01234567890</w:t>
      </w:r>
    </w:p>
    <w:p>
      <w:pPr>
        <w:pStyle w:val="BodyText"/>
      </w:pPr>
      <w:r>
        <w:t xml:space="preserve">This Quotation Estimate document is generated electronically and is valid without a physical stamp. Document Ref: QTE-2025-00847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Italy Milan</dc:title>
  <dc:creator/>
  <dc:language>en</dc:language>
  <cp:keywords/>
  <dcterms:created xsi:type="dcterms:W3CDTF">2026-10-10T06:23:21Z</dcterms:created>
  <dcterms:modified xsi:type="dcterms:W3CDTF">2026-10-10T06:23:21Z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