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Occupational Therapist Services — Italy Rome</w:t>
      </w:r>
    </w:p>
    <w:p>
      <w:pPr>
        <w:pStyle w:val="BodyText"/>
      </w:pPr>
      <w:r>
        <w:t xml:space="preserve">Document Reference: QTE-2025-ROM-0047 | Validity: 60 Days from Issue Date</w:t>
      </w:r>
    </w:p>
    <w:bookmarkEnd w:id="20"/>
    <w:bookmarkStart w:id="21" w:name="provider-details"/>
    <w:p>
      <w:pPr>
        <w:pStyle w:val="Heading3"/>
      </w:pPr>
      <w:r>
        <w:t xml:space="preserve">Provider Details</w:t>
      </w:r>
    </w:p>
    <w:p>
      <w:pPr>
        <w:pStyle w:val="FirstParagraph"/>
      </w:pPr>
      <w:r>
        <w:rPr>
          <w:bCs/>
          <w:b/>
        </w:rPr>
        <w:t xml:space="preserve">Studio Riabilitativo Roma Centro</w:t>
      </w:r>
    </w:p>
    <w:p>
      <w:pPr>
        <w:pStyle w:val="BodyText"/>
      </w:pPr>
      <w:r>
        <w:t xml:space="preserve">Via del Corso 142, 00187 Roma (RM), Italy</w:t>
      </w:r>
    </w:p>
    <w:p>
      <w:pPr>
        <w:pStyle w:val="BodyText"/>
      </w:pPr>
      <w:r>
        <w:t xml:space="preserve">Partita IVA: IT01234567890</w:t>
      </w:r>
    </w:p>
    <w:p>
      <w:pPr>
        <w:pStyle w:val="BodyText"/>
      </w:pPr>
      <w:r>
        <w:t xml:space="preserve">Tel: +39 06 4567 8901</w:t>
      </w:r>
    </w:p>
    <w:p>
      <w:pPr>
        <w:pStyle w:val="BodyText"/>
      </w:pPr>
      <w:r>
        <w:t xml:space="preserve">Email: info@studioprimariabilita.roma.it</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 Rome, Italy</w:t>
      </w:r>
    </w:p>
    <w:p>
      <w:pPr>
        <w:pStyle w:val="BodyText"/>
      </w:pPr>
      <w:r>
        <w:rPr>
          <w:bCs/>
          <w:b/>
        </w:rPr>
        <w:t xml:space="preserve">Referral Source:</w:t>
      </w:r>
      <w:r>
        <w:t xml:space="preserve"> </w:t>
      </w:r>
      <w:r>
        <w:t xml:space="preserve">[Physician / Insurance / Self-referral]</w:t>
      </w:r>
    </w:p>
    <w:p>
      <w:pPr>
        <w:pStyle w:val="BodyText"/>
      </w:pPr>
      <w:r>
        <w:rPr>
          <w:bCs/>
          <w:b/>
        </w:rPr>
        <w:t xml:space="preserve">Date of Issue:</w:t>
      </w:r>
      <w:r>
        <w:t xml:space="preserve"> </w:t>
      </w:r>
      <w:r>
        <w:t xml:space="preserve">[DD/MM/YYYY]</w:t>
      </w:r>
    </w:p>
    <w:p>
      <w:pPr>
        <w:pStyle w:val="BodyText"/>
      </w:pPr>
      <w:r>
        <w:rPr>
          <w:bCs/>
          <w:b/>
        </w:rPr>
        <w:t xml:space="preserve">Quotation Estimate No.:</w:t>
      </w:r>
      <w:r>
        <w:t xml:space="preserve"> </w:t>
      </w:r>
      <w:r>
        <w:t xml:space="preserve">QTE-2025-ROM-0047</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Studio Riabilitativo Roma Centro to provide a comprehensive and transparent financial overview of the professional services to be delivered by a licensed</w:t>
      </w:r>
      <w:r>
        <w:t xml:space="preserve"> </w:t>
      </w:r>
      <w:r>
        <w:t xml:space="preserve">Occupational Therapist</w:t>
      </w:r>
      <w:r>
        <w:t xml:space="preserve"> </w:t>
      </w:r>
      <w:r>
        <w:t xml:space="preserve">operating within the metropolitan area of</w:t>
      </w:r>
      <w:r>
        <w:t xml:space="preserve"> </w:t>
      </w:r>
      <w:r>
        <w:t xml:space="preserve">Italy Rome</w:t>
      </w:r>
      <w:r>
        <w:t xml:space="preserve">. The purpose of this document is to outline the estimated costs, scope of therapeutic intervention, session frequency, and all associated terms governing the engagement. This Quotation Estimate is prepared in full compliance with the Italian National Health Service (SSN) billing guidelines and the professional standards established by the Ordine dei Terapisti Occupazionali of the Lazio region.</w:t>
      </w:r>
    </w:p>
    <w:p>
      <w:pPr>
        <w:pStyle w:val="BodyText"/>
      </w:pPr>
      <w:r>
        <w:t xml:space="preserve">The Occupational Therapist services described herein are designed to support the client in regaining, maintaining, or improving the ability to perform activities of daily living (ADLs), instrumental activities of daily living (IADLs), and occupational tasks essential for independent functioning. All interventions will be conducted in accordance with the Italian legislative framework governing rehabilitation services, including D.Lgs. 502/1992 and subsequent amendments specific to the Lazio healthcare district.</w:t>
      </w:r>
    </w:p>
    <w:bookmarkEnd w:id="23"/>
    <w:bookmarkStart w:id="24" w:name="scope-of-occupational-therapist-services"/>
    <w:p>
      <w:pPr>
        <w:pStyle w:val="Heading2"/>
      </w:pPr>
      <w:r>
        <w:t xml:space="preserve">2. Scope of Occupational Therapist Services</w:t>
      </w:r>
    </w:p>
    <w:p>
      <w:pPr>
        <w:pStyle w:val="FirstParagraph"/>
      </w:pPr>
      <w:r>
        <w:t xml:space="preserve">The following professional services will be provided by a qualified Occupational Therapist registered with the professional order in Rome, Italy. Each service component is detailed below to ensure full transparency within this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Estimated Total (EUR)</w:t>
            </w:r>
          </w:p>
        </w:tc>
      </w:tr>
      <w:tr>
        <w:tc>
          <w:tcPr/>
          <w:p>
            <w:pPr>
              <w:pStyle w:val="Compact"/>
              <w:jc w:val="left"/>
            </w:pPr>
            <w:r>
              <w:t xml:space="preserve">1</w:t>
            </w:r>
          </w:p>
        </w:tc>
        <w:tc>
          <w:tcPr/>
          <w:p>
            <w:pPr>
              <w:pStyle w:val="Compact"/>
              <w:jc w:val="left"/>
            </w:pPr>
            <w:r>
              <w:t xml:space="preserve">Initial Comprehensive Assessment &amp; Functional Evaluation by Occupational Therapist</w:t>
            </w:r>
          </w:p>
        </w:tc>
        <w:tc>
          <w:tcPr/>
          <w:p>
            <w:pPr>
              <w:pStyle w:val="Compact"/>
              <w:jc w:val="left"/>
            </w:pPr>
            <w:r>
              <w:t xml:space="preserve">90 minutes</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Individual Occupational Therapy Sessions (ADL/IADL retraining, upper limb rehabilitation, sensory integration)</w:t>
            </w:r>
          </w:p>
        </w:tc>
        <w:tc>
          <w:tcPr/>
          <w:p>
            <w:pPr>
              <w:pStyle w:val="Compact"/>
              <w:jc w:val="left"/>
            </w:pPr>
            <w:r>
              <w:t xml:space="preserve">60 minutes</w:t>
            </w:r>
          </w:p>
        </w:tc>
        <w:tc>
          <w:tcPr/>
          <w:p>
            <w:pPr>
              <w:pStyle w:val="Compact"/>
              <w:jc w:val="left"/>
            </w:pPr>
            <w:r>
              <w:t xml:space="preserve">3x per week</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3</w:t>
            </w:r>
          </w:p>
        </w:tc>
        <w:tc>
          <w:tcPr/>
          <w:p>
            <w:pPr>
              <w:pStyle w:val="Compact"/>
              <w:jc w:val="left"/>
            </w:pPr>
            <w:r>
              <w:t xml:space="preserve">Home Environment Assessment &amp; Adaptive Equipment Recommendation (Rome residential area)</w:t>
            </w:r>
          </w:p>
        </w:tc>
        <w:tc>
          <w:tcPr/>
          <w:p>
            <w:pPr>
              <w:pStyle w:val="Compact"/>
              <w:jc w:val="left"/>
            </w:pPr>
            <w:r>
              <w:t xml:space="preserve">120 minutes</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Group Occupational Therapy Programme (cognitive rehabilitation, social skills, community reintegration)</w:t>
            </w:r>
          </w:p>
        </w:tc>
        <w:tc>
          <w:tcPr/>
          <w:p>
            <w:pPr>
              <w:pStyle w:val="Compact"/>
              <w:jc w:val="left"/>
            </w:pPr>
            <w:r>
              <w:t xml:space="preserve">90 minutes</w:t>
            </w:r>
          </w:p>
        </w:tc>
        <w:tc>
          <w:tcPr/>
          <w:p>
            <w:pPr>
              <w:pStyle w:val="Compact"/>
              <w:jc w:val="left"/>
            </w:pPr>
            <w:r>
              <w:t xml:space="preserve">1x per week</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5</w:t>
            </w:r>
          </w:p>
        </w:tc>
        <w:tc>
          <w:tcPr/>
          <w:p>
            <w:pPr>
              <w:pStyle w:val="Compact"/>
              <w:jc w:val="left"/>
            </w:pPr>
            <w:r>
              <w:t xml:space="preserve">Progress Review &amp; Treatment Plan Adjustment (quarterly)</w:t>
            </w:r>
          </w:p>
        </w:tc>
        <w:tc>
          <w:tcPr/>
          <w:p>
            <w:pPr>
              <w:pStyle w:val="Compact"/>
              <w:jc w:val="left"/>
            </w:pPr>
            <w:r>
              <w:t xml:space="preserve">45 minutes</w:t>
            </w:r>
          </w:p>
        </w:tc>
        <w:tc>
          <w:tcPr/>
          <w:p>
            <w:pPr>
              <w:pStyle w:val="Compact"/>
              <w:jc w:val="left"/>
            </w:pPr>
            <w:r>
              <w:t xml:space="preserve">4x per year</w:t>
            </w:r>
          </w:p>
        </w:tc>
        <w:tc>
          <w:tcPr/>
          <w:p>
            <w:pPr>
              <w:pStyle w:val="Compact"/>
              <w:jc w:val="left"/>
            </w:pPr>
            <w:r>
              <w:t xml:space="preserve">€70.00</w:t>
            </w:r>
          </w:p>
        </w:tc>
        <w:tc>
          <w:tcPr/>
          <w:p>
            <w:pPr>
              <w:pStyle w:val="Compact"/>
              <w:jc w:val="left"/>
            </w:pPr>
            <w:r>
              <w:t xml:space="preserve">€280.00</w:t>
            </w:r>
          </w:p>
        </w:tc>
      </w:tr>
      <w:tr>
        <w:tc>
          <w:tcPr/>
          <w:p>
            <w:pPr>
              <w:pStyle w:val="Compact"/>
              <w:jc w:val="left"/>
            </w:pPr>
            <w:r>
              <w:t xml:space="preserve">6</w:t>
            </w:r>
          </w:p>
        </w:tc>
        <w:tc>
          <w:tcPr/>
          <w:p>
            <w:pPr>
              <w:pStyle w:val="Compact"/>
              <w:jc w:val="left"/>
            </w:pPr>
            <w:r>
              <w:t xml:space="preserve">Family/Caregiver Education &amp; Training Sessions</w:t>
            </w:r>
          </w:p>
        </w:tc>
        <w:tc>
          <w:tcPr/>
          <w:p>
            <w:pPr>
              <w:pStyle w:val="Compact"/>
              <w:jc w:val="left"/>
            </w:pPr>
            <w:r>
              <w:t xml:space="preserve">60 minutes</w:t>
            </w:r>
          </w:p>
        </w:tc>
        <w:tc>
          <w:tcPr/>
          <w:p>
            <w:pPr>
              <w:pStyle w:val="Compact"/>
              <w:jc w:val="left"/>
            </w:pPr>
            <w:r>
              <w:t xml:space="preserve">2 sessions</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7</w:t>
            </w:r>
          </w:p>
        </w:tc>
        <w:tc>
          <w:tcPr/>
          <w:p>
            <w:pPr>
              <w:pStyle w:val="Compact"/>
              <w:jc w:val="left"/>
            </w:pPr>
            <w:r>
              <w:t xml:space="preserve">Adaptive Equipment Supply &amp; Fitting (orthoses, splints, assistive devices)</w:t>
            </w:r>
          </w:p>
        </w:tc>
        <w:tc>
          <w:tcPr/>
          <w:p>
            <w:pPr>
              <w:pStyle w:val="Compact"/>
              <w:jc w:val="left"/>
            </w:pPr>
            <w:r>
              <w:t xml:space="preserve">Variable</w:t>
            </w:r>
          </w:p>
        </w:tc>
        <w:tc>
          <w:tcPr/>
          <w:p>
            <w:pPr>
              <w:pStyle w:val="Compact"/>
              <w:jc w:val="left"/>
            </w:pPr>
            <w:r>
              <w:t xml:space="preserve">As required</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Discharge Planning &amp; Community Reintegration Coordination (Rome municipal services)</w:t>
            </w:r>
          </w:p>
        </w:tc>
        <w:tc>
          <w:tcPr/>
          <w:p>
            <w:pPr>
              <w:pStyle w:val="Compact"/>
              <w:jc w:val="left"/>
            </w:pPr>
            <w:r>
              <w:t xml:space="preserve">60 minutes</w:t>
            </w:r>
          </w:p>
        </w:tc>
        <w:tc>
          <w:tcPr/>
          <w:p>
            <w:pPr>
              <w:pStyle w:val="Compact"/>
              <w:jc w:val="left"/>
            </w:pPr>
            <w:r>
              <w:t xml:space="preserve">1 session</w:t>
            </w:r>
          </w:p>
        </w:tc>
        <w:tc>
          <w:tcPr/>
          <w:p>
            <w:pPr>
              <w:pStyle w:val="Compact"/>
              <w:jc w:val="left"/>
            </w:pPr>
            <w:r>
              <w:t xml:space="preserve">€90.00</w:t>
            </w:r>
          </w:p>
        </w:tc>
        <w:tc>
          <w:tcPr/>
          <w:p>
            <w:pPr>
              <w:pStyle w:val="Compact"/>
              <w:jc w:val="left"/>
            </w:pPr>
            <w:r>
              <w:t xml:space="preserve">€90.00</w:t>
            </w:r>
          </w:p>
        </w:tc>
      </w:tr>
      <w:tr>
        <w:tc>
          <w:tcPr>
            <w:gridSpan w:val="5"/>
          </w:tcPr>
          <w:p>
            <w:pPr>
              <w:pStyle w:val="Compact"/>
              <w:jc w:val="right"/>
            </w:pPr>
            <w:r>
              <w:t xml:space="preserve">TOTAL ESTIMATED COST (12-month programme)</w:t>
            </w:r>
          </w:p>
        </w:tc>
        <w:tc>
          <w:tcPr/>
          <w:p>
            <w:pPr>
              <w:pStyle w:val="Compact"/>
              <w:jc w:val="left"/>
            </w:pPr>
            <w:r>
              <w:t xml:space="preserve">€2,210.00</w:t>
            </w:r>
          </w:p>
        </w:tc>
      </w:tr>
    </w:tbl>
    <w:p>
      <w:pPr>
        <w:pStyle w:val="BodyText"/>
      </w:pPr>
      <w:r>
        <w:rPr>
          <w:bCs/>
          <w:b/>
        </w:rPr>
        <w:t xml:space="preserve">Note:</w:t>
      </w:r>
      <w:r>
        <w:t xml:space="preserve"> </w:t>
      </w:r>
      <w:r>
        <w:t xml:space="preserve">The above Quotation Estimate assumes a standard 12-month treatment programme. Actual costs may vary depending on the client's clinical progress, the Occupational Therapist's recommendations for extended or modified therapy, and any changes in the Italian healthcare reimbursement structure applicable in Rome. All prices are exclusive of IVA (22% VAT) unless the client qualifies for SSN reimbursement, in which case the applicable ticket (co-payment) will apply as per current Lazio regional regulations.</w:t>
      </w:r>
    </w:p>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a period of sixty (60) calendar days from the date of issue. After this period, pricing may be subject to revision based on market conditions, regulatory changes in Italy Rome, or adjustments to the Occupational Therapist's professional fee schedule.</w:t>
      </w:r>
    </w:p>
    <w:p>
      <w:pPr>
        <w:pStyle w:val="BodyText"/>
      </w:pPr>
      <w:r>
        <w:rPr>
          <w:bCs/>
          <w:b/>
        </w:rPr>
        <w:t xml:space="preserve">3.2 Payment Terms:</w:t>
      </w:r>
      <w:r>
        <w:t xml:space="preserve"> </w:t>
      </w:r>
      <w:r>
        <w:t xml:space="preserve">Payment is due within fifteen (15) days of invoice issuance. Accepted payment methods include bank transfer (bonifico bancario), direct debit, and major credit cards. A 1.5% monthly late-payment interest rate applies to overdue balances in accordance with Italian civil code provisions.</w:t>
      </w:r>
    </w:p>
    <w:p>
      <w:pPr>
        <w:pStyle w:val="BodyText"/>
      </w:pPr>
      <w:r>
        <w:rPr>
          <w:bCs/>
          <w:b/>
        </w:rPr>
        <w:t xml:space="preserve">3.3 Cancellation Policy:</w:t>
      </w:r>
      <w:r>
        <w:t xml:space="preserve"> </w:t>
      </w:r>
      <w:r>
        <w:t xml:space="preserve">Sessions must be cancelled at least 24 hours in advance. Cancellations made within 24 hours or no-shows will be charged at 50% of the session fee. This policy ensures the Occupational Therapist can manage the clinical schedule efficiently for all patients in the Rome practice.</w:t>
      </w:r>
    </w:p>
    <w:p>
      <w:pPr>
        <w:pStyle w:val="BodyText"/>
      </w:pPr>
      <w:r>
        <w:rPr>
          <w:bCs/>
          <w:b/>
        </w:rPr>
        <w:t xml:space="preserve">3.4 Confidentiality:</w:t>
      </w:r>
      <w:r>
        <w:t xml:space="preserve"> </w:t>
      </w:r>
      <w:r>
        <w:t xml:space="preserve">All clinical information, assessment data, and treatment records are handled in strict compliance with the Italian Data Protection Code (D.Lgs. 196/2003) and the EU General Data Protection Regulation (GDPR). The Occupational Therapist is bound by professional secrecy as defined by the Italian Code of Ethics for Health Professionals.</w:t>
      </w:r>
    </w:p>
    <w:p>
      <w:pPr>
        <w:pStyle w:val="BodyText"/>
      </w:pPr>
      <w:r>
        <w:rPr>
          <w:bCs/>
          <w:b/>
        </w:rPr>
        <w:t xml:space="preserve">3.5 Professional Liability:</w:t>
      </w:r>
      <w:r>
        <w:t xml:space="preserve"> </w:t>
      </w:r>
      <w:r>
        <w:t xml:space="preserve">The Occupational Therapist providing services under this Quotation Estimate maintains professional liability insurance (RC professionale) with a minimum coverage of €1,000,000 per claim, as required by Italian professional regulations. A certificate of insurance is available upon request.</w:t>
      </w:r>
    </w:p>
    <w:p>
      <w:pPr>
        <w:pStyle w:val="BodyText"/>
      </w:pPr>
      <w:r>
        <w:rPr>
          <w:bCs/>
          <w:b/>
        </w:rPr>
        <w:t xml:space="preserve">3.6 Regulatory Compliance:</w:t>
      </w:r>
      <w:r>
        <w:t xml:space="preserve"> </w:t>
      </w:r>
      <w:r>
        <w:t xml:space="preserve">All services are delivered in compliance with the standards set by the ASL Roma (Local Health Authority) and the professional guidelines of the Italian Association of Occupational Therapists (A.I.T.O.). The practice operates under the appropriate ATECO code and holds all necessary operational permits for the Rome municipality.</w:t>
      </w:r>
    </w:p>
    <w:p>
      <w:pPr>
        <w:pStyle w:val="BodyText"/>
      </w:pPr>
      <w:r>
        <w:rPr>
          <w:bCs/>
          <w:b/>
        </w:rPr>
        <w:t xml:space="preserve">3.7 Dispute Resolution:</w:t>
      </w:r>
      <w:r>
        <w:t xml:space="preserve"> </w:t>
      </w:r>
      <w:r>
        <w:t xml:space="preserve">Any disputes arising from this Quotation Estimate or the services rendered shall be resolved through the competent courts of Rome, Italy, in accordance with Italian civil and commercial law. The parties agree to attempt mediation before initiating formal legal proceedings.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the commencement of Occupational Therapist services as described herein. The client confirms that they have read, understood, and agree to all terms and conditions set forth in this document. The Occupational Therapist confirms that all services will be delivered with the highest standard of professional care in accordance with the ethical and clinical guidelines applicable in Italy Rome.</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Occupational Therapist / Practice Director</w:t>
      </w:r>
      <w:r>
        <w:br/>
      </w:r>
      <w:r>
        <w:t xml:space="preserve">Name: ______________________________</w:t>
      </w:r>
      <w:r>
        <w:br/>
      </w:r>
      <w:r>
        <w:t xml:space="preserve">Registration No.: ______________________________</w:t>
      </w:r>
      <w:r>
        <w:br/>
      </w:r>
      <w:r>
        <w:t xml:space="preserve">Date: ______________________________</w:t>
      </w:r>
    </w:p>
    <w:p>
      <w:pPr>
        <w:pStyle w:val="BodyText"/>
      </w:pPr>
      <w:r>
        <w:t xml:space="preserve">Studio Riabilitativo Roma Centro — Via del Corso 142, 00187 Roma (RM), Italy — P.IVA IT01234567890</w:t>
      </w:r>
    </w:p>
    <w:p>
      <w:pPr>
        <w:pStyle w:val="BodyText"/>
      </w:pPr>
      <w:r>
        <w:t xml:space="preserve">This Quotation Estimate is a commercial document and does not constitute a medical prescription. All therapeutic interventions are subject to clinical evaluation by the Occupational Therapist.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Italy Rome</dc:title>
  <dc:creator/>
  <dc:language>en</dc:language>
  <cp:keywords/>
  <dcterms:created xsi:type="dcterms:W3CDTF">2026-10-10T08:03:17Z</dcterms:created>
  <dcterms:modified xsi:type="dcterms:W3CDTF">2026-10-10T08:03:17Z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