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Occupational Therapist Services — Ivory Coast Abidjan</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Abidjan Rehabilitation &amp; Therapy Center</w:t>
      </w:r>
    </w:p>
    <w:p>
      <w:pPr>
        <w:pStyle w:val="BodyText"/>
      </w:pPr>
      <w:r>
        <w:rPr>
          <w:bCs/>
          <w:b/>
        </w:rPr>
        <w:t xml:space="preserve">Address:</w:t>
      </w:r>
      <w:r>
        <w:t xml:space="preserve"> </w:t>
      </w:r>
      <w:r>
        <w:t xml:space="preserve">Boulevard de Vridi, Cocody, Abidjan, Ivory Coast</w:t>
      </w:r>
    </w:p>
    <w:p>
      <w:pPr>
        <w:pStyle w:val="BodyText"/>
      </w:pPr>
      <w:r>
        <w:rPr>
          <w:bCs/>
          <w:b/>
        </w:rPr>
        <w:t xml:space="preserve">Contact:</w:t>
      </w:r>
      <w:r>
        <w:t xml:space="preserve"> </w:t>
      </w:r>
      <w:r>
        <w:t xml:space="preserve">+225 27 22 45 67 89</w:t>
      </w:r>
    </w:p>
    <w:p>
      <w:pPr>
        <w:pStyle w:val="BodyText"/>
      </w:pPr>
      <w:r>
        <w:rPr>
          <w:bCs/>
          <w:b/>
        </w:rPr>
        <w:t xml:space="preserve">Email:</w:t>
      </w:r>
      <w:r>
        <w:t xml:space="preserve"> </w:t>
      </w:r>
      <w:r>
        <w:t xml:space="preserve">info@abidjanrehab.ci</w:t>
      </w:r>
    </w:p>
    <w:p>
      <w:pPr>
        <w:pStyle w:val="BodyText"/>
      </w:pPr>
      <w:r>
        <w:rPr>
          <w:bCs/>
          <w:b/>
        </w:rPr>
        <w:t xml:space="preserve">Registration No.:</w:t>
      </w:r>
      <w:r>
        <w:t xml:space="preserve"> </w:t>
      </w:r>
      <w:r>
        <w:t xml:space="preserve">CI-OT-2024-0087</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QE-2025-0412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Service Location:</w:t>
      </w:r>
      <w:r>
        <w:t xml:space="preserve"> </w:t>
      </w:r>
      <w:r>
        <w:t xml:space="preserve">Ivory Coast Abidjan</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overview of the professional services to be rendered by a certified</w:t>
      </w:r>
      <w:r>
        <w:t xml:space="preserve"> </w:t>
      </w:r>
      <w:r>
        <w:t xml:space="preserve">Occupational Therapist</w:t>
      </w:r>
      <w:r>
        <w:t xml:space="preserve"> </w:t>
      </w:r>
      <w:r>
        <w:t xml:space="preserve">operating within the city of</w:t>
      </w:r>
      <w:r>
        <w:t xml:space="preserve"> </w:t>
      </w:r>
      <w:r>
        <w:t xml:space="preserve">Ivory Coast Abidjan</w:t>
      </w:r>
      <w:r>
        <w:t xml:space="preserve">. The scope of this document covers all anticipated costs associated with the delivery of occupational therapy interventions, including initial assessments, individualized treatment planning, hands-on therapeutic sessions, adaptive equipment recommendations, and follow-up evaluations. This</w:t>
      </w:r>
      <w:r>
        <w:t xml:space="preserve"> </w:t>
      </w:r>
      <w:r>
        <w:t xml:space="preserve">Quotation Estimate</w:t>
      </w:r>
      <w:r>
        <w:t xml:space="preserve"> </w:t>
      </w:r>
      <w:r>
        <w:t xml:space="preserve">is intended for the client's internal budgeting, procurement approval, or insurance reimbursement purposes and does not constitute a binding contract until formally accepted in writing by both parties.</w:t>
      </w:r>
    </w:p>
    <w:bookmarkEnd w:id="23"/>
    <w:bookmarkStart w:id="24" w:name="service-description"/>
    <w:p>
      <w:pPr>
        <w:pStyle w:val="Heading2"/>
      </w:pPr>
      <w:r>
        <w:t xml:space="preserve">2. Service Description</w:t>
      </w:r>
    </w:p>
    <w:p>
      <w:pPr>
        <w:pStyle w:val="FirstParagraph"/>
      </w:pPr>
      <w:r>
        <w:t xml:space="preserve">The</w:t>
      </w:r>
      <w:r>
        <w:t xml:space="preserve"> </w:t>
      </w:r>
      <w:r>
        <w:t xml:space="preserve">Occupational Therapist</w:t>
      </w:r>
      <w:r>
        <w:t xml:space="preserve"> </w:t>
      </w:r>
      <w:r>
        <w:t xml:space="preserve">engaged under this arrangement holds a Master's degree in Occupational Therapy, is registered with the Ivorian Ministry of Health, and possesses a minimum of eight years of clinical experience in pediatric, adult, and geriatric rehabilitation. All services will be delivered at the Abidjan Rehabilitation &amp; Therapy Center facility located in the Cocody district of</w:t>
      </w:r>
      <w:r>
        <w:t xml:space="preserve"> </w:t>
      </w:r>
      <w:r>
        <w:t xml:space="preserve">Ivory Coast Abidjan</w:t>
      </w:r>
      <w:r>
        <w:t xml:space="preserve">, or at the client's designated premises within the Abidjan metropolitan area upon prior arrangement. The</w:t>
      </w:r>
      <w:r>
        <w:t xml:space="preserve"> </w:t>
      </w:r>
      <w:r>
        <w:t xml:space="preserve">Occupational Therapist</w:t>
      </w:r>
      <w:r>
        <w:t xml:space="preserve"> </w:t>
      </w:r>
      <w:r>
        <w:t xml:space="preserve">will conduct a thorough initial evaluation of the patient's functional abilities, environmental barriers, and therapeutic goals before designing a personalized intervention program. Treatment modalities may include fine motor skill development, sensory integration therapy, cognitive rehabilitation, adaptive living skills training, and workplace reintegration coaching.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Initial Comprehensive Assessment by Occupational Therapist</w:t>
            </w:r>
          </w:p>
        </w:tc>
        <w:tc>
          <w:tcPr/>
          <w:p>
            <w:pPr>
              <w:pStyle w:val="Compact"/>
              <w:jc w:val="left"/>
            </w:pPr>
            <w:r>
              <w:t xml:space="preserve">1 session (90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Individualized Treatment Plan Development &amp; Documentation</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One-on-One Occupational Therapy Sessions (hands-on intervention)</w:t>
            </w:r>
          </w:p>
        </w:tc>
        <w:tc>
          <w:tcPr/>
          <w:p>
            <w:pPr>
              <w:pStyle w:val="Compact"/>
              <w:jc w:val="left"/>
            </w:pPr>
            <w:r>
              <w:t xml:space="preserve">24 sessions (60 min each)</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04</w:t>
            </w:r>
          </w:p>
        </w:tc>
        <w:tc>
          <w:tcPr/>
          <w:p>
            <w:pPr>
              <w:pStyle w:val="Compact"/>
              <w:jc w:val="left"/>
            </w:pPr>
            <w:r>
              <w:t xml:space="preserve">Group Therapy / Community Integration Workshops in Abidjan</w:t>
            </w:r>
          </w:p>
        </w:tc>
        <w:tc>
          <w:tcPr/>
          <w:p>
            <w:pPr>
              <w:pStyle w:val="Compact"/>
              <w:jc w:val="left"/>
            </w:pPr>
            <w:r>
              <w:t xml:space="preserve">6 sessions (90 min each)</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Adaptive Equipment Assessment &amp; Procurement Consultation</w:t>
            </w:r>
          </w:p>
        </w:tc>
        <w:tc>
          <w:tcPr/>
          <w:p>
            <w:pPr>
              <w:pStyle w:val="Compact"/>
              <w:jc w:val="left"/>
            </w:pPr>
            <w:r>
              <w:t xml:space="preserve">1 visit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Home Environment Evaluation (within Ivory Coast Abidjan limits)</w:t>
            </w:r>
          </w:p>
        </w:tc>
        <w:tc>
          <w:tcPr/>
          <w:p>
            <w:pPr>
              <w:pStyle w:val="Compact"/>
              <w:jc w:val="left"/>
            </w:pPr>
            <w:r>
              <w:t xml:space="preserve">1 visit (2 hrs)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Progress Review &amp; Final Discharge Report</w:t>
            </w:r>
          </w:p>
        </w:tc>
        <w:tc>
          <w:tcPr/>
          <w:p>
            <w:pPr>
              <w:pStyle w:val="Compact"/>
              <w:jc w:val="left"/>
            </w:pPr>
            <w:r>
              <w:t xml:space="preserve">1 session (60 min)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Emergency / After-Hours Consultation (if required)</w:t>
            </w:r>
          </w:p>
        </w:tc>
        <w:tc>
          <w:tcPr/>
          <w:p>
            <w:pPr>
              <w:pStyle w:val="Compact"/>
              <w:jc w:val="left"/>
            </w:pPr>
            <w:r>
              <w:t xml:space="preserve">Up to 2 calls</w:t>
            </w:r>
          </w:p>
        </w:tc>
        <w:tc>
          <w:tcPr/>
          <w:p>
            <w:pPr>
              <w:pStyle w:val="Compact"/>
              <w:jc w:val="left"/>
            </w:pPr>
            <w:r>
              <w:t xml:space="preserve">25,000</w:t>
            </w:r>
          </w:p>
        </w:tc>
        <w:tc>
          <w:tcPr/>
          <w:p>
            <w:pPr>
              <w:pStyle w:val="Compact"/>
              <w:jc w:val="left"/>
            </w:pPr>
            <w:r>
              <w:t xml:space="preserve">50,000</w:t>
            </w:r>
          </w:p>
        </w:tc>
      </w:tr>
      <w:tr>
        <w:tc>
          <w:tcPr>
            <w:gridSpan w:val="4"/>
          </w:tcPr>
          <w:p>
            <w:pPr>
              <w:pStyle w:val="Compact"/>
              <w:jc w:val="right"/>
            </w:pPr>
            <w:r>
              <w:t xml:space="preserve">TOTAL ESTIMATED COST</w:t>
            </w:r>
          </w:p>
        </w:tc>
        <w:tc>
          <w:tcPr/>
          <w:p>
            <w:pPr>
              <w:pStyle w:val="Compact"/>
              <w:jc w:val="left"/>
            </w:pPr>
            <w:r>
              <w:t xml:space="preserve">1,465,000 XOF</w:t>
            </w:r>
          </w:p>
        </w:tc>
      </w:tr>
      <w:tr>
        <w:tc>
          <w:tcPr>
            <w:gridSpan w:val="4"/>
          </w:tcPr>
          <w:p>
            <w:pPr>
              <w:pStyle w:val="Compact"/>
              <w:jc w:val="right"/>
            </w:pPr>
            <w:r>
              <w:t xml:space="preserve">TOTAL ESTIMATED COST (USD Approx.)</w:t>
            </w:r>
          </w:p>
        </w:tc>
        <w:tc>
          <w:tcPr/>
          <w:p>
            <w:pPr>
              <w:pStyle w:val="Compact"/>
              <w:jc w:val="left"/>
            </w:pPr>
            <w:r>
              <w:t xml:space="preserve">~2,440 USD</w:t>
            </w:r>
          </w:p>
        </w:tc>
      </w:tr>
    </w:tbl>
    <w:bookmarkEnd w:id="25"/>
    <w:bookmarkStart w:id="26" w:name="payment-terms-and-conditions"/>
    <w:p>
      <w:pPr>
        <w:pStyle w:val="Heading2"/>
      </w:pPr>
      <w:r>
        <w:t xml:space="preserve">4. Payment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w:t>
      </w:r>
      <w:r>
        <w:t xml:space="preserve"> </w:t>
      </w:r>
      <w:r>
        <w:t xml:space="preserve">Quotation Estimate</w:t>
      </w:r>
      <w:r>
        <w:t xml:space="preserve"> </w:t>
      </w:r>
      <w:r>
        <w:t xml:space="preserve">reflecting any changes in the</w:t>
      </w:r>
      <w:r>
        <w:t xml:space="preserve"> </w:t>
      </w:r>
      <w:r>
        <w:t xml:space="preserve">Occupational Therapist</w:t>
      </w:r>
      <w:r>
        <w:t xml:space="preserve">'s fee schedule or market conditions in</w:t>
      </w:r>
      <w:r>
        <w:t xml:space="preserve"> </w:t>
      </w:r>
      <w:r>
        <w:t xml:space="preserve">Ivory Coast Abidjan</w:t>
      </w:r>
      <w:r>
        <w:t xml:space="preserve"> </w:t>
      </w:r>
      <w:r>
        <w:t xml:space="preserve">will be issued.</w:t>
      </w:r>
    </w:p>
    <w:p>
      <w:pPr>
        <w:pStyle w:val="BodyText"/>
      </w:pPr>
      <w:r>
        <w:rPr>
          <w:bCs/>
          <w:b/>
        </w:rPr>
        <w:t xml:space="preserve">4.2</w:t>
      </w:r>
      <w:r>
        <w:t xml:space="preserve"> </w:t>
      </w:r>
      <w:r>
        <w:t xml:space="preserve">Payment shall be made in CFA Francs (XOF) via bank transfer to the provider's designated account in Abidjan. A 30% advance payment is required to confirm the booking of the</w:t>
      </w:r>
      <w:r>
        <w:t xml:space="preserve"> </w:t>
      </w:r>
      <w:r>
        <w:t xml:space="preserve">Occupational Therapist</w:t>
      </w:r>
      <w:r>
        <w:t xml:space="preserve">'s schedule. The remaining 70% shall be settled in two equal installments: 50% at the midpoint of the treatment program and 50% upon completion of the final session.</w:t>
      </w:r>
    </w:p>
    <w:p>
      <w:pPr>
        <w:pStyle w:val="BodyText"/>
      </w:pPr>
      <w:r>
        <w:rPr>
          <w:bCs/>
          <w:b/>
        </w:rPr>
        <w:t xml:space="preserve">4.3</w:t>
      </w:r>
      <w:r>
        <w:t xml:space="preserve"> </w:t>
      </w:r>
      <w:r>
        <w:t xml:space="preserve">Any additional sessions beyond the 24 individual therapy sessions outlined in this</w:t>
      </w:r>
      <w:r>
        <w:t xml:space="preserve"> </w:t>
      </w:r>
      <w:r>
        <w:t xml:space="preserve">Quotation Estimate</w:t>
      </w:r>
      <w:r>
        <w:t xml:space="preserve"> </w:t>
      </w:r>
      <w:r>
        <w:t xml:space="preserve">will be billed at the standard per-session rate of 38,000 XOF, subject to prior written authorization from the client.</w:t>
      </w:r>
    </w:p>
    <w:p>
      <w:pPr>
        <w:pStyle w:val="BodyText"/>
      </w:pPr>
      <w:r>
        <w:rPr>
          <w:bCs/>
          <w:b/>
        </w:rPr>
        <w:t xml:space="preserve">4.4</w:t>
      </w:r>
      <w:r>
        <w:t xml:space="preserve"> </w:t>
      </w:r>
      <w:r>
        <w:t xml:space="preserve">Cancellation of a scheduled session by the client less than 24 hours in advance will incur a 50% fee of the session rate. Cancellations made more than 24 hours in advance will be rescheduled at no additional cost.</w:t>
      </w:r>
    </w:p>
    <w:bookmarkEnd w:id="26"/>
    <w:bookmarkStart w:id="27" w:name="X071172eaaf76e9ad2027e33046c4eeee04251fa"/>
    <w:p>
      <w:pPr>
        <w:pStyle w:val="Heading2"/>
      </w:pPr>
      <w:r>
        <w:t xml:space="preserve">5. Professional Standards and Regulatory Compliance</w:t>
      </w:r>
    </w:p>
    <w:p>
      <w:pPr>
        <w:pStyle w:val="FirstParagraph"/>
      </w:pPr>
      <w:r>
        <w:t xml:space="preserve">The</w:t>
      </w:r>
      <w:r>
        <w:t xml:space="preserve"> </w:t>
      </w:r>
      <w:r>
        <w:t xml:space="preserve">Occupational Therapist</w:t>
      </w:r>
      <w:r>
        <w:t xml:space="preserve"> </w:t>
      </w:r>
      <w:r>
        <w:t xml:space="preserve">providing services under this</w:t>
      </w:r>
      <w:r>
        <w:t xml:space="preserve"> </w:t>
      </w:r>
      <w:r>
        <w:t xml:space="preserve">Quotation Estimate</w:t>
      </w:r>
      <w:r>
        <w:t xml:space="preserve"> </w:t>
      </w:r>
      <w:r>
        <w:t xml:space="preserve">adheres to the clinical practice guidelines established by the Ivorian National Health Authority and the World Federation of Occupational Therapists (WFOT). All patient records, assessment data, and treatment documentation will be maintained in strict confidence in accordance with Ivorian data protection regulations. The practice facility in</w:t>
      </w:r>
      <w:r>
        <w:t xml:space="preserve"> </w:t>
      </w:r>
      <w:r>
        <w:t xml:space="preserve">Ivory Coast Abidjan</w:t>
      </w:r>
      <w:r>
        <w:t xml:space="preserve"> </w:t>
      </w:r>
      <w:r>
        <w:t xml:space="preserve">is fully equipped with standardized assessment tools, therapeutic materials, and accessible infrastructure to accommodate patients of all ages and mobility levels. The</w:t>
      </w:r>
      <w:r>
        <w:t xml:space="preserve"> </w:t>
      </w:r>
      <w:r>
        <w:t xml:space="preserve">Occupational Therapist</w:t>
      </w:r>
      <w:r>
        <w:t xml:space="preserve"> </w:t>
      </w:r>
      <w:r>
        <w:t xml:space="preserve">will provide written progress reports to the client or referring physician at the conclusion of every fourth session.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Ivory Coast Abidjan</w:t>
      </w:r>
      <w:r>
        <w:t xml:space="preserve"> </w:t>
      </w:r>
      <w:r>
        <w:t xml:space="preserve">and agrees to the terms, conditions, and pricing outlined herein. This signature constitutes formal acceptance and authorizes the provider to commence the outlined therapeutic program.</w:t>
      </w:r>
    </w:p>
    <w:p>
      <w:pPr>
        <w:pStyle w:val="BodyText"/>
      </w:pPr>
      <w:r>
        <w:rPr>
          <w:bCs/>
          <w:b/>
        </w:rPr>
        <w:t xml:space="preserve">For the Provider:</w:t>
      </w:r>
    </w:p>
    <w:p>
      <w:pPr>
        <w:pStyle w:val="BodyText"/>
      </w:pPr>
      <w:r>
        <w:t xml:space="preserve">Abidjan Rehabilitation &amp; Therapy Center</w:t>
      </w:r>
    </w:p>
    <w:p>
      <w:pPr>
        <w:pStyle w:val="BodyText"/>
      </w:pPr>
      <w:r>
        <w:t xml:space="preserve">Authorized Signatory — Date</w:t>
      </w:r>
    </w:p>
    <w:p>
      <w:pPr>
        <w:pStyle w:val="BodyText"/>
      </w:pPr>
      <w:r>
        <w:rPr>
          <w:bCs/>
          <w:b/>
        </w:rPr>
        <w:t xml:space="preserve">For the Client:</w:t>
      </w:r>
    </w:p>
    <w:p>
      <w:pPr>
        <w:pStyle w:val="BodyText"/>
      </w:pPr>
      <w:r>
        <w:t xml:space="preserve">[Client Name / Organization]</w:t>
      </w:r>
    </w:p>
    <w:p>
      <w:pPr>
        <w:pStyle w:val="BodyText"/>
      </w:pPr>
      <w:r>
        <w:t xml:space="preserve">Authorized Signatory — Date</w:t>
      </w:r>
    </w:p>
    <w:p>
      <w:pPr>
        <w:pStyle w:val="BodyText"/>
      </w:pPr>
      <w:r>
        <w:rPr>
          <w:bCs/>
          <w:b/>
        </w:rPr>
        <w:t xml:space="preserve">Note:</w:t>
      </w:r>
      <w:r>
        <w:t xml:space="preserve"> </w:t>
      </w:r>
      <w:r>
        <w:t xml:space="preserve">This Quotation Estimate is a non-binding financial projection prepared for the exclusive use of the named client. All prices are quoted in West African CFA Francs (XOF) and are subject to applicable taxes as determined by the Ivorian tax authority. The Occupational Therapist reserves the right to modify the treatment plan based on clinical judgment, and any such modifications will be communicated to the client in writing prior to implementation. This document was prepared in Abidjan, Ivory Coast, and is governed by the laws of the Republic of Côte d'Ivoire.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Ivory Coast Abidjan</dc:title>
  <dc:creator/>
  <dc:language>en</dc:language>
  <cp:keywords/>
  <dcterms:created xsi:type="dcterms:W3CDTF">2026-10-10T06:55:00Z</dcterms:created>
  <dcterms:modified xsi:type="dcterms:W3CDTF">2026-10-10T06:55:00Z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