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Japan Kyoto | Kiyomizu-ku, Kyoto City, Kyoto Prefecture, 604-8041, Japan</w:t>
      </w:r>
    </w:p>
    <w:p>
      <w:pPr>
        <w:pStyle w:val="BodyText"/>
      </w:pPr>
      <w:r>
        <w:t xml:space="preserve">License No. OT-JP-2024-0847 | Registered with Japan Occupational Therapy Association</w:t>
      </w:r>
    </w:p>
    <w:bookmarkEnd w:id="20"/>
    <w:p>
      <w:pPr>
        <w:pStyle w:val="BodyText"/>
      </w:pPr>
      <w:r>
        <w:rPr>
          <w:bCs/>
          <w:b/>
        </w:rPr>
        <w:t xml:space="preserve">Quotation Estimate No.:</w:t>
      </w:r>
      <w:r>
        <w:t xml:space="preserve"> </w:t>
      </w:r>
      <w:r>
        <w:t xml:space="preserve">QTE-KYO-2025-0312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br/>
      </w:r>
      <w:r>
        <w:t xml:space="preserve">Kyoto Wellness &amp; Rehabilitation Center</w:t>
      </w:r>
      <w:r>
        <w:br/>
      </w:r>
      <w:r>
        <w:t xml:space="preserve">42-15 Gionmachi, Higashiyama-ku</w:t>
      </w:r>
      <w:r>
        <w:br/>
      </w:r>
      <w:r>
        <w:t xml:space="preserve">Kyoto, Japan 605-0000</w:t>
      </w:r>
      <w:r>
        <w:br/>
      </w:r>
      <w:r>
        <w:t xml:space="preserve">Contact: Mr. Tanaka Hiroshi</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fees, materials, and associated costs for the engagement of a licensed</w:t>
      </w:r>
      <w:r>
        <w:t xml:space="preserve"> </w:t>
      </w:r>
      <w:r>
        <w:t xml:space="preserve">Occupational Therapist</w:t>
      </w:r>
      <w:r>
        <w:t xml:space="preserve"> </w:t>
      </w:r>
      <w:r>
        <w:t xml:space="preserve">to deliver specialized therapeutic services at the Kyoto Wellness &amp; Rehabilitation Center located in</w:t>
      </w:r>
      <w:r>
        <w:t xml:space="preserve"> </w:t>
      </w:r>
      <w:r>
        <w:t xml:space="preserve">Japan Kyoto</w:t>
      </w:r>
      <w:r>
        <w:t xml:space="preserve">. This Quotation Estimate covers a twelve-month service period commencing August 1, 2025, through July 31, 2026. All pricing is presented in Japanese Yen (JPY) and reflects current market rates for Occupational Therapist services within the Japan Kyoto metropolitan area.</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engaged under this Quotation Estimate will provide the following specialized services to patients and residents of the facility in Japan Kyoto:</w:t>
      </w:r>
    </w:p>
    <w:p>
      <w:pPr>
        <w:numPr>
          <w:ilvl w:val="0"/>
          <w:numId w:val="1001"/>
        </w:numPr>
        <w:pStyle w:val="Compact"/>
      </w:pPr>
      <w:r>
        <w:rPr>
          <w:bCs/>
          <w:b/>
        </w:rPr>
        <w:t xml:space="preserve">Assessment &amp; Evaluation:</w:t>
      </w:r>
      <w:r>
        <w:t xml:space="preserve"> </w:t>
      </w:r>
      <w:r>
        <w:t xml:space="preserve">Comprehensive occupational therapy assessments for patients recovering from stroke, orthopedic injuries, neurological conditions, and age-related functional decline. Each assessment session is conducted by the Occupational Therapist in a dedicated therapy room within the Japan Kyoto facility.</w:t>
      </w:r>
    </w:p>
    <w:p>
      <w:pPr>
        <w:numPr>
          <w:ilvl w:val="0"/>
          <w:numId w:val="1001"/>
        </w:numPr>
        <w:pStyle w:val="Compact"/>
      </w:pPr>
      <w:r>
        <w:rPr>
          <w:bCs/>
          <w:b/>
        </w:rPr>
        <w:t xml:space="preserve">Individual Therapy Sessions:</w:t>
      </w:r>
      <w:r>
        <w:t xml:space="preserve"> </w:t>
      </w:r>
      <w:r>
        <w:t xml:space="preserve">One-on-one Occupational Therapist sessions focusing on fine motor skill development, adaptive equipment training, daily living activity rehabilitation, and cognitive rehabilitation programs.</w:t>
      </w:r>
    </w:p>
    <w:p>
      <w:pPr>
        <w:numPr>
          <w:ilvl w:val="0"/>
          <w:numId w:val="1001"/>
        </w:numPr>
        <w:pStyle w:val="Compact"/>
      </w:pPr>
      <w:r>
        <w:rPr>
          <w:bCs/>
          <w:b/>
        </w:rPr>
        <w:t xml:space="preserve">Group Therapy Programs:</w:t>
      </w:r>
      <w:r>
        <w:t xml:space="preserve"> </w:t>
      </w:r>
      <w:r>
        <w:t xml:space="preserve">Supervised group sessions led by the Occupational Therapist, designed to promote social reintegration, handcraft activities, and community-based functional training for up to eight participants per session.</w:t>
      </w:r>
    </w:p>
    <w:p>
      <w:pPr>
        <w:numPr>
          <w:ilvl w:val="0"/>
          <w:numId w:val="1001"/>
        </w:numPr>
        <w:pStyle w:val="Compact"/>
      </w:pPr>
      <w:r>
        <w:rPr>
          <w:bCs/>
          <w:b/>
        </w:rPr>
        <w:t xml:space="preserve">Home Visit Services:</w:t>
      </w:r>
      <w:r>
        <w:t xml:space="preserve"> </w:t>
      </w:r>
      <w:r>
        <w:t xml:space="preserve">The Occupational Therapist will conduct bi-weekly home visits within the Japan Kyoto city limits to evaluate home environments, recommend adaptive modifications, and provide in-home therapeutic guidance to patients and their caregivers.</w:t>
      </w:r>
    </w:p>
    <w:p>
      <w:pPr>
        <w:numPr>
          <w:ilvl w:val="0"/>
          <w:numId w:val="1001"/>
        </w:numPr>
        <w:pStyle w:val="Compact"/>
      </w:pPr>
      <w:r>
        <w:rPr>
          <w:bCs/>
          <w:b/>
        </w:rPr>
        <w:t xml:space="preserve">Interdisciplinary Collaboration:</w:t>
      </w:r>
      <w:r>
        <w:t xml:space="preserve"> </w:t>
      </w:r>
      <w:r>
        <w:t xml:space="preserve">The Occupational Therapist will participate in weekly multidisciplinary team meetings with physicians, physical therapists, speech-language pathologists, and nursing staff to coordinate holistic patient care plans.</w:t>
      </w:r>
    </w:p>
    <w:p>
      <w:pPr>
        <w:numPr>
          <w:ilvl w:val="0"/>
          <w:numId w:val="1001"/>
        </w:numPr>
        <w:pStyle w:val="Compact"/>
      </w:pPr>
      <w:r>
        <w:rPr>
          <w:bCs/>
          <w:b/>
        </w:rPr>
        <w:t xml:space="preserve">Documentation &amp; Reporting:</w:t>
      </w:r>
      <w:r>
        <w:t xml:space="preserve"> </w:t>
      </w:r>
      <w:r>
        <w:t xml:space="preserve">Monthly progress reports, treatment plan updates, and regulatory compliance documentation as required by the Japan Ministry of Health, Labour and Welfare.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(JPY)</w:t>
            </w:r>
          </w:p>
        </w:tc>
        <w:tc>
          <w:tcPr/>
          <w:p>
            <w:pPr>
              <w:pStyle w:val="Compact"/>
              <w:jc w:val="left"/>
            </w:pPr>
            <w:r>
              <w:t xml:space="preserve">Annual Total (JPY)</w:t>
            </w:r>
          </w:p>
        </w:tc>
      </w:tr>
      <w:tr>
        <w:tc>
          <w:tcPr/>
          <w:p>
            <w:pPr>
              <w:pStyle w:val="Compact"/>
              <w:jc w:val="left"/>
            </w:pPr>
            <w:r>
              <w:t xml:space="preserve">01</w:t>
            </w:r>
          </w:p>
        </w:tc>
        <w:tc>
          <w:tcPr/>
          <w:p>
            <w:pPr>
              <w:pStyle w:val="Compact"/>
              <w:jc w:val="left"/>
            </w:pPr>
            <w:r>
              <w:t xml:space="preserve">Occupational Therapist – Individual Therapy Sessions (60 min each)</w:t>
            </w:r>
          </w:p>
        </w:tc>
        <w:tc>
          <w:tcPr/>
          <w:p>
            <w:pPr>
              <w:pStyle w:val="Compact"/>
              <w:jc w:val="left"/>
            </w:pPr>
            <w:r>
              <w:t xml:space="preserve">120 sessions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Occupational Therapist – Group Therapy Programs (90 min each)</w:t>
            </w:r>
          </w:p>
        </w:tc>
        <w:tc>
          <w:tcPr/>
          <w:p>
            <w:pPr>
              <w:pStyle w:val="Compact"/>
              <w:jc w:val="left"/>
            </w:pPr>
            <w:r>
              <w:t xml:space="preserve">48 sessions</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Occupational Therapist – Comprehensive Patient Assessments</w:t>
            </w:r>
          </w:p>
        </w:tc>
        <w:tc>
          <w:tcPr/>
          <w:p>
            <w:pPr>
              <w:pStyle w:val="Compact"/>
              <w:jc w:val="left"/>
            </w:pPr>
            <w:r>
              <w:t xml:space="preserve">36 assessments</w:t>
            </w:r>
          </w:p>
        </w:tc>
        <w:tc>
          <w:tcPr/>
          <w:p>
            <w:pPr>
              <w:pStyle w:val="Compact"/>
              <w:jc w:val="left"/>
            </w:pPr>
            <w:r>
              <w:t xml:space="preserve">¥15,000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Occupational Therapist – Home Visit Services within Japan Kyoto</w:t>
            </w:r>
          </w:p>
        </w:tc>
        <w:tc>
          <w:tcPr/>
          <w:p>
            <w:pPr>
              <w:pStyle w:val="Compact"/>
              <w:jc w:val="left"/>
            </w:pPr>
            <w:r>
              <w:t xml:space="preserve">48 visits</w:t>
            </w:r>
          </w:p>
        </w:tc>
        <w:tc>
          <w:tcPr/>
          <w:p>
            <w:pPr>
              <w:pStyle w:val="Compact"/>
              <w:jc w:val="left"/>
            </w:pPr>
            <w:r>
              <w:t xml:space="preserve">¥10,000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Adaptive Equipment &amp; Therapy Materials (annual supply)</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Interdisciplinary Team Meeting Participation &amp; Coordination</w:t>
            </w:r>
          </w:p>
        </w:tc>
        <w:tc>
          <w:tcPr/>
          <w:p>
            <w:pPr>
              <w:pStyle w:val="Compact"/>
              <w:jc w:val="left"/>
            </w:pPr>
            <w:r>
              <w:t xml:space="preserve">52 meetings</w:t>
            </w:r>
          </w:p>
        </w:tc>
        <w:tc>
          <w:tcPr/>
          <w:p>
            <w:pPr>
              <w:pStyle w:val="Compact"/>
              <w:jc w:val="left"/>
            </w:pPr>
            <w:r>
              <w:t xml:space="preserve">¥5,000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Documentation, Reporting &amp; Regulatory Compliance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Continuing Professional Development &amp; Certification Maintenance</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GRAND TOTAL (Annual)</w:t>
            </w:r>
          </w:p>
        </w:tc>
        <w:tc>
          <w:tcPr/>
          <w:p>
            <w:pPr>
              <w:pStyle w:val="Compact"/>
              <w:jc w:val="left"/>
            </w:pPr>
            <w:r>
              <w:t xml:space="preserve">¥4,150,000</w:t>
            </w:r>
          </w:p>
        </w:tc>
      </w:tr>
    </w:tbl>
    <w:p>
      <w:pPr>
        <w:pStyle w:val="BodyText"/>
      </w:pPr>
      <w:r>
        <w:rPr>
          <w:bCs/>
          <w:b/>
        </w:rPr>
        <w:t xml:space="preserve">Note:</w:t>
      </w:r>
      <w:r>
        <w:t xml:space="preserve"> </w:t>
      </w:r>
      <w:r>
        <w:t xml:space="preserve">All fees listed in this Quotation Estimate are exclusive of the 10% Japanese Consumption Tax (JCT). The total amount including tax will be ¥4,565,000. Travel expenses for the Occupational Therapist beyond the Japan Kyoto city boundary will be billed separately at actual cost with prior written approval.</w:t>
      </w:r>
    </w:p>
    <w:bookmarkEnd w:id="23"/>
    <w:bookmarkStart w:id="24" w:name="payment-terms"/>
    <w:p>
      <w:pPr>
        <w:pStyle w:val="Heading2"/>
      </w:pPr>
      <w:r>
        <w:t xml:space="preserve">4. Payment Terms</w:t>
      </w:r>
    </w:p>
    <w:p>
      <w:pPr>
        <w:numPr>
          <w:ilvl w:val="0"/>
          <w:numId w:val="1002"/>
        </w:numPr>
        <w:pStyle w:val="Compact"/>
      </w:pPr>
      <w:r>
        <w:t xml:space="preserve">Payment shall be made in quarterly installments of ¥1,037,500 (plus applicable JCT) via bank transfer to the account specified by the Occupational Therapist's practice.</w:t>
      </w:r>
    </w:p>
    <w:p>
      <w:pPr>
        <w:numPr>
          <w:ilvl w:val="0"/>
          <w:numId w:val="1002"/>
        </w:numPr>
        <w:pStyle w:val="Compact"/>
      </w:pPr>
      <w:r>
        <w:t xml:space="preserve">The first installment is due within 14 calendar days of the effective start date of the service agreement.</w:t>
      </w:r>
    </w:p>
    <w:p>
      <w:pPr>
        <w:numPr>
          <w:ilvl w:val="0"/>
          <w:numId w:val="1002"/>
        </w:numPr>
        <w:pStyle w:val="Compact"/>
      </w:pPr>
      <w:r>
        <w:t xml:space="preserve">Subsequent installments are due on the 1st of January, April, July, and October of the contract year.</w:t>
      </w:r>
    </w:p>
    <w:p>
      <w:pPr>
        <w:numPr>
          <w:ilvl w:val="0"/>
          <w:numId w:val="1002"/>
        </w:numPr>
        <w:pStyle w:val="Compact"/>
      </w:pPr>
      <w:r>
        <w:t xml:space="preserve">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pricing may be subject to revision based on market conditions in Japan Kyoto.</w:t>
      </w:r>
    </w:p>
    <w:p>
      <w:pPr>
        <w:numPr>
          <w:ilvl w:val="0"/>
          <w:numId w:val="1003"/>
        </w:numPr>
        <w:pStyle w:val="Compact"/>
      </w:pPr>
      <w:r>
        <w:t xml:space="preserve">The Occupational Therapist holds a valid national license issued by the Japan Ministry of Health, Labour and Welfare and maintains professional liability insurance with a minimum coverage of ¥100,000,000.</w:t>
      </w:r>
    </w:p>
    <w:p>
      <w:pPr>
        <w:numPr>
          <w:ilvl w:val="0"/>
          <w:numId w:val="1003"/>
        </w:numPr>
        <w:pStyle w:val="Compact"/>
      </w:pPr>
      <w:r>
        <w:t xml:space="preserve">Either party may terminate the service agreement with sixty (60) days written notice. In the event of early termination, a pro-rated fee for services rendered will be invoiced.</w:t>
      </w:r>
    </w:p>
    <w:p>
      <w:pPr>
        <w:numPr>
          <w:ilvl w:val="0"/>
          <w:numId w:val="1003"/>
        </w:numPr>
        <w:pStyle w:val="Compact"/>
      </w:pPr>
      <w:r>
        <w:t xml:space="preserve">All patient records and clinical documentation remain the property of the facility in Japan Kyoto and are subject to the Japanese Act on the Protection of Personal Information (APPI).</w:t>
      </w:r>
    </w:p>
    <w:p>
      <w:pPr>
        <w:numPr>
          <w:ilvl w:val="0"/>
          <w:numId w:val="1003"/>
        </w:numPr>
        <w:pStyle w:val="Compact"/>
      </w:pPr>
      <w:r>
        <w:t xml:space="preserve">The Occupational Therapist shall comply with all applicable Japanese healthcare regulations, facility protocols, and ethical standards of the Japan Occupational Therapy Association.</w:t>
      </w:r>
    </w:p>
    <w:p>
      <w:pPr>
        <w:numPr>
          <w:ilvl w:val="0"/>
          <w:numId w:val="1003"/>
        </w:numPr>
        <w:pStyle w:val="Compact"/>
      </w:pPr>
      <w:r>
        <w:t xml:space="preserve">This Quotation Estimate does not constitute a binding contract until both parties have executed a formal Service Agreement incorporating the terms herein.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Occupational Therapist services in Japan Kyoto and agrees to the terms, conditions, and pricing outlined in this document. The Occupational Therapist confirms availability and commitment to deliver the services as described during the specified contract period.</w:t>
      </w:r>
    </w:p>
    <w:p>
      <w:pPr>
        <w:pStyle w:val="BodyText"/>
      </w:pPr>
      <w:r>
        <w:rPr>
          <w:bCs/>
          <w:b/>
        </w:rPr>
        <w:t xml:space="preserve">For: Kyoto Wellness &amp; Rehabilitation Center</w:t>
      </w:r>
      <w:r>
        <w:br/>
      </w:r>
      <w:r>
        <w:t xml:space="preserve">Name: Tanaka Hiroshi</w:t>
      </w:r>
      <w:r>
        <w:br/>
      </w:r>
      <w:r>
        <w:t xml:space="preserve">Title: Center Director</w:t>
      </w:r>
      <w:r>
        <w:br/>
      </w:r>
      <w:r>
        <w:t xml:space="preserve">Date: ____________________</w:t>
      </w:r>
    </w:p>
    <w:p>
      <w:pPr>
        <w:pStyle w:val="BodyText"/>
      </w:pPr>
      <w:r>
        <w:rPr>
          <w:bCs/>
          <w:b/>
        </w:rPr>
        <w:t xml:space="preserve">For: Occupational Therapist (Provider)</w:t>
      </w:r>
      <w:r>
        <w:br/>
      </w:r>
      <w:r>
        <w:t xml:space="preserve">Name: Sato Yuki, OTR (Japan)</w:t>
      </w:r>
      <w:r>
        <w:br/>
      </w:r>
      <w:r>
        <w:t xml:space="preserve">License No.: OT-JP-2024-0847</w:t>
      </w:r>
      <w:r>
        <w:br/>
      </w:r>
      <w:r>
        <w:t xml:space="preserve">Date: ____________________</w:t>
      </w:r>
    </w:p>
    <w:p>
      <w:pPr>
        <w:pStyle w:val="BodyText"/>
      </w:pPr>
      <w:r>
        <w:t xml:space="preserve">This Quotation Estimate was prepared for the exclusive use of Kyoto Wellness &amp; Rehabilitation Center, Japan Kyoto.</w:t>
      </w:r>
      <w:r>
        <w:br/>
      </w:r>
      <w:r>
        <w:t xml:space="preserve">Document Reference: QTE-KYO-2025-0312 | Occupational Therapist Services | Japan Kyoto</w:t>
      </w:r>
      <w:r>
        <w:br/>
      </w:r>
      <w:r>
        <w:t xml:space="preserve">© 2025 Sato Yuki Occupational Therapy Practice, Kyoto, Japan.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Japan Kyoto</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