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Occupational Therapist Services</w:t>
      </w:r>
    </w:p>
    <w:p>
      <w:pPr>
        <w:pStyle w:val="BodyText"/>
      </w:pPr>
      <w:r>
        <w:t xml:space="preserve">Almaty, Kazakhstan</w:t>
      </w:r>
    </w:p>
    <w:p>
      <w:pPr>
        <w:pStyle w:val="BodyText"/>
      </w:pPr>
      <w:r>
        <w:t xml:space="preserve">Document Reference: QE-OT-KZ-2025-0047</w:t>
      </w:r>
    </w:p>
    <w:bookmarkEnd w:id="20"/>
    <w:p>
      <w:pPr>
        <w:pStyle w:val="BodyText"/>
      </w:pPr>
      <w:r>
        <w:rPr>
          <w:bCs/>
          <w:b/>
        </w:rPr>
        <w:t xml:space="preserve">Prepared By:</w:t>
      </w:r>
      <w:r>
        <w:br/>
      </w:r>
      <w:r>
        <w:t xml:space="preserve">Almaty Rehabilitation &amp; Therapy Center</w:t>
      </w:r>
      <w:r>
        <w:br/>
      </w:r>
      <w:r>
        <w:t xml:space="preserve">45 Abai Avenue, Almaty 050040</w:t>
      </w:r>
      <w:r>
        <w:br/>
      </w:r>
      <w:r>
        <w:t xml:space="preserve">Kazakhstan</w:t>
      </w:r>
      <w:r>
        <w:br/>
      </w:r>
      <w:r>
        <w:t xml:space="preserve">Tel: +7 (727) 312-4567</w:t>
      </w:r>
      <w:r>
        <w:br/>
      </w:r>
      <w:r>
        <w:t xml:space="preserve">Email: info@almatyrehab.kz</w:t>
      </w:r>
    </w:p>
    <w:p>
      <w:pPr>
        <w:pStyle w:val="BodyText"/>
      </w:pPr>
      <w:r>
        <w:rPr>
          <w:bCs/>
          <w:b/>
        </w:rPr>
        <w:t xml:space="preserve">Prepared For:</w:t>
      </w:r>
      <w:r>
        <w:br/>
      </w:r>
      <w:r>
        <w:t xml:space="preserve">[Client / Organization Name]</w:t>
      </w:r>
      <w:r>
        <w:br/>
      </w:r>
      <w:r>
        <w:t xml:space="preserve">[Street Address]</w:t>
      </w:r>
      <w:r>
        <w:br/>
      </w:r>
      <w:r>
        <w:t xml:space="preserve">Almaty, Kazakhstan</w:t>
      </w:r>
      <w:r>
        <w:br/>
      </w:r>
      <w:r>
        <w:t xml:space="preserve">Contact: [Phone Number]</w:t>
      </w:r>
      <w:r>
        <w:br/>
      </w:r>
      <w:r>
        <w:t xml:space="preserve">Email: [Email Address]</w:t>
      </w:r>
    </w:p>
    <w:p>
      <w:pPr>
        <w:pStyle w:val="BodyText"/>
      </w:pPr>
      <w:r>
        <w:rPr>
          <w:bCs/>
          <w:b/>
        </w:rPr>
        <w:t xml:space="preserve">Quotation Date:</w:t>
      </w:r>
      <w:r>
        <w:br/>
      </w:r>
      <w:r>
        <w:t xml:space="preserve">June 15, 2025</w:t>
      </w:r>
      <w:r>
        <w:br/>
      </w:r>
      <w:r>
        <w:br/>
      </w:r>
      <w:r>
        <w:rPr>
          <w:bCs/>
          <w:b/>
        </w:rPr>
        <w:t xml:space="preserve">Valid Until:</w:t>
      </w:r>
      <w:r>
        <w:br/>
      </w:r>
      <w:r>
        <w:t xml:space="preserve">July 15, 2025</w:t>
      </w:r>
      <w:r>
        <w:br/>
      </w:r>
      <w:r>
        <w:br/>
      </w:r>
      <w:r>
        <w:rPr>
          <w:bCs/>
          <w:b/>
        </w:rPr>
        <w:t xml:space="preserve">Page:</w:t>
      </w:r>
      <w:r>
        <w:t xml:space="preserve"> </w:t>
      </w:r>
      <w:r>
        <w:t xml:space="preserve">1 of 1</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Almaty Rehabilitation &amp; Therapy Center to provide a comprehensive, itemized cost breakdown for the engagement of a licensed</w:t>
      </w:r>
      <w:r>
        <w:t xml:space="preserve"> </w:t>
      </w:r>
      <w:r>
        <w:t xml:space="preserve">Occupational Therapist</w:t>
      </w:r>
      <w:r>
        <w:t xml:space="preserve"> </w:t>
      </w:r>
      <w:r>
        <w:t xml:space="preserve">to deliver specialized therapeutic services within the city of</w:t>
      </w:r>
      <w:r>
        <w:t xml:space="preserve"> </w:t>
      </w:r>
      <w:r>
        <w:t xml:space="preserve">Kazakhstan Almaty</w:t>
      </w:r>
      <w:r>
        <w:t xml:space="preserve">. The scope of this estimate covers a twelve-month service period during which the Occupational Therapist will be available to assess, treat, and support clients with physical, cognitive, and developmental needs. All pricing presented in this Quotation Estimate reflects current market rates for qualified Occupational Therapist professionals operating in the Kazakhstan Almaty metropolitan area, inclusive of applicable local taxes and regulatory fees mandated by the Ministry of Health of the Republic of Kazakhstan.</w:t>
      </w:r>
    </w:p>
    <w:bookmarkEnd w:id="21"/>
    <w:bookmarkStart w:id="22" w:name="service-description"/>
    <w:p>
      <w:pPr>
        <w:pStyle w:val="Heading2"/>
      </w:pPr>
      <w:r>
        <w:t xml:space="preserve">2. Service Description</w:t>
      </w:r>
    </w:p>
    <w:p>
      <w:pPr>
        <w:pStyle w:val="FirstParagraph"/>
      </w:pPr>
      <w:r>
        <w:t xml:space="preserve">The Occupational Therapist engaged under this Quotation Estimate will provide the following core services to clients residing in or receiving care in Kazakhstan Almaty:</w:t>
      </w:r>
    </w:p>
    <w:p>
      <w:pPr>
        <w:numPr>
          <w:ilvl w:val="0"/>
          <w:numId w:val="1001"/>
        </w:numPr>
        <w:pStyle w:val="Compact"/>
      </w:pPr>
      <w:r>
        <w:t xml:space="preserve">Comprehensive initial occupational therapy assessments for pediatric, adult, and geriatric clients.</w:t>
      </w:r>
    </w:p>
    <w:p>
      <w:pPr>
        <w:numPr>
          <w:ilvl w:val="0"/>
          <w:numId w:val="1001"/>
        </w:numPr>
        <w:pStyle w:val="Compact"/>
      </w:pPr>
      <w:r>
        <w:t xml:space="preserve">Individualized treatment plan development targeting fine motor skills, sensory integration, and daily living activities.</w:t>
      </w:r>
    </w:p>
    <w:p>
      <w:pPr>
        <w:numPr>
          <w:ilvl w:val="0"/>
          <w:numId w:val="1001"/>
        </w:numPr>
        <w:pStyle w:val="Compact"/>
      </w:pPr>
      <w:r>
        <w:t xml:space="preserve">Weekly and bi-weekly therapeutic sessions conducted at the Almaty Rehabilitation &amp; Therapy Center facility or at the client's residence within the Kazakhstan Almaty city limits.</w:t>
      </w:r>
    </w:p>
    <w:p>
      <w:pPr>
        <w:numPr>
          <w:ilvl w:val="0"/>
          <w:numId w:val="1001"/>
        </w:numPr>
        <w:pStyle w:val="Compact"/>
      </w:pPr>
      <w:r>
        <w:t xml:space="preserve">Family and caregiver education workshops on implementing therapeutic strategies at home.</w:t>
      </w:r>
    </w:p>
    <w:p>
      <w:pPr>
        <w:numPr>
          <w:ilvl w:val="0"/>
          <w:numId w:val="1001"/>
        </w:numPr>
        <w:pStyle w:val="Compact"/>
      </w:pPr>
      <w:r>
        <w:t xml:space="preserve">Coordination with neurologists, physiotherapists, and pediatricians operating in Kazakhstan Almaty to ensure integrated multidisciplinary care.</w:t>
      </w:r>
    </w:p>
    <w:p>
      <w:pPr>
        <w:numPr>
          <w:ilvl w:val="0"/>
          <w:numId w:val="1001"/>
        </w:numPr>
        <w:pStyle w:val="Compact"/>
      </w:pPr>
      <w:r>
        <w:t xml:space="preserve">Progress documentation and quarterly outcome reports submitted to the referring physician or insurance provider.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Subtotal (KZT)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Occupational Therapist – Initial Comprehensive Assessment</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90-minute evaluation</w:t>
            </w:r>
          </w:p>
        </w:tc>
      </w:tr>
      <w:tr>
        <w:tc>
          <w:tcPr/>
          <w:p>
            <w:pPr>
              <w:pStyle w:val="Compact"/>
              <w:jc w:val="left"/>
            </w:pPr>
            <w:r>
              <w:t xml:space="preserve">2</w:t>
            </w:r>
          </w:p>
        </w:tc>
        <w:tc>
          <w:tcPr/>
          <w:p>
            <w:pPr>
              <w:pStyle w:val="Compact"/>
              <w:jc w:val="left"/>
            </w:pPr>
            <w:r>
              <w:t xml:space="preserve">Occupational Therapist – Individual Therapy Session (60 min)</w:t>
            </w:r>
          </w:p>
        </w:tc>
        <w:tc>
          <w:tcPr/>
          <w:p>
            <w:pPr>
              <w:pStyle w:val="Compact"/>
              <w:jc w:val="left"/>
            </w:pPr>
            <w:r>
              <w:t xml:space="preserve">48 sessions</w:t>
            </w:r>
          </w:p>
        </w:tc>
        <w:tc>
          <w:tcPr/>
          <w:p>
            <w:pPr>
              <w:pStyle w:val="Compact"/>
              <w:jc w:val="left"/>
            </w:pPr>
            <w:r>
              <w:t xml:space="preserve">18,000</w:t>
            </w:r>
          </w:p>
        </w:tc>
        <w:tc>
          <w:tcPr/>
          <w:p>
            <w:pPr>
              <w:pStyle w:val="Compact"/>
              <w:jc w:val="left"/>
            </w:pPr>
            <w:r>
              <w:t xml:space="preserve">864,000</w:t>
            </w:r>
          </w:p>
        </w:tc>
        <w:tc>
          <w:tcPr/>
          <w:p>
            <w:pPr>
              <w:pStyle w:val="Compact"/>
              <w:jc w:val="left"/>
            </w:pPr>
            <w:r>
              <w:t xml:space="preserve">2 sessions/week for 12 months</w:t>
            </w:r>
          </w:p>
        </w:tc>
      </w:tr>
      <w:tr>
        <w:tc>
          <w:tcPr/>
          <w:p>
            <w:pPr>
              <w:pStyle w:val="Compact"/>
              <w:jc w:val="left"/>
            </w:pPr>
            <w:r>
              <w:t xml:space="preserve">3</w:t>
            </w:r>
          </w:p>
        </w:tc>
        <w:tc>
          <w:tcPr/>
          <w:p>
            <w:pPr>
              <w:pStyle w:val="Compact"/>
              <w:jc w:val="left"/>
            </w:pPr>
            <w:r>
              <w:t xml:space="preserve">Occupational Therapist – Group Therapy Session (45 min)</w:t>
            </w:r>
          </w:p>
        </w:tc>
        <w:tc>
          <w:tcPr/>
          <w:p>
            <w:pPr>
              <w:pStyle w:val="Compact"/>
              <w:jc w:val="left"/>
            </w:pPr>
            <w:r>
              <w:t xml:space="preserve">24 sessions</w:t>
            </w:r>
          </w:p>
        </w:tc>
        <w:tc>
          <w:tcPr/>
          <w:p>
            <w:pPr>
              <w:pStyle w:val="Compact"/>
              <w:jc w:val="left"/>
            </w:pPr>
            <w:r>
              <w:t xml:space="preserve">12,000</w:t>
            </w:r>
          </w:p>
        </w:tc>
        <w:tc>
          <w:tcPr/>
          <w:p>
            <w:pPr>
              <w:pStyle w:val="Compact"/>
              <w:jc w:val="left"/>
            </w:pPr>
            <w:r>
              <w:t xml:space="preserve">288,000</w:t>
            </w:r>
          </w:p>
        </w:tc>
        <w:tc>
          <w:tcPr/>
          <w:p>
            <w:pPr>
              <w:pStyle w:val="Compact"/>
              <w:jc w:val="left"/>
            </w:pPr>
            <w:r>
              <w:t xml:space="preserve">1 session/week, max 6 participants</w:t>
            </w:r>
          </w:p>
        </w:tc>
      </w:tr>
      <w:tr>
        <w:tc>
          <w:tcPr/>
          <w:p>
            <w:pPr>
              <w:pStyle w:val="Compact"/>
              <w:jc w:val="left"/>
            </w:pPr>
            <w:r>
              <w:t xml:space="preserve">4</w:t>
            </w:r>
          </w:p>
        </w:tc>
        <w:tc>
          <w:tcPr/>
          <w:p>
            <w:pPr>
              <w:pStyle w:val="Compact"/>
              <w:jc w:val="left"/>
            </w:pPr>
            <w:r>
              <w:t xml:space="preserve">Home Visit – Occupational Therapist (within Almaty city)</w:t>
            </w:r>
          </w:p>
        </w:tc>
        <w:tc>
          <w:tcPr/>
          <w:p>
            <w:pPr>
              <w:pStyle w:val="Compact"/>
              <w:jc w:val="left"/>
            </w:pPr>
            <w:r>
              <w:t xml:space="preserve">12 visits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1 visit/month, 60 min</w:t>
            </w:r>
          </w:p>
        </w:tc>
      </w:tr>
      <w:tr>
        <w:tc>
          <w:tcPr/>
          <w:p>
            <w:pPr>
              <w:pStyle w:val="Compact"/>
              <w:jc w:val="left"/>
            </w:pPr>
            <w:r>
              <w:t xml:space="preserve">5</w:t>
            </w:r>
          </w:p>
        </w:tc>
        <w:tc>
          <w:tcPr/>
          <w:p>
            <w:pPr>
              <w:pStyle w:val="Compact"/>
              <w:jc w:val="left"/>
            </w:pPr>
            <w:r>
              <w:t xml:space="preserve">Therapeutic Equipment &amp; Adaptive Tools (initial setup)</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Assistive devices, sensory kits</w:t>
            </w:r>
          </w:p>
        </w:tc>
      </w:tr>
      <w:tr>
        <w:tc>
          <w:tcPr/>
          <w:p>
            <w:pPr>
              <w:pStyle w:val="Compact"/>
              <w:jc w:val="left"/>
            </w:pPr>
            <w:r>
              <w:t xml:space="preserve">6</w:t>
            </w:r>
          </w:p>
        </w:tc>
        <w:tc>
          <w:tcPr/>
          <w:p>
            <w:pPr>
              <w:pStyle w:val="Compact"/>
              <w:jc w:val="left"/>
            </w:pPr>
            <w:r>
              <w:t xml:space="preserve">Family Education Workshop (2-hour session)</w:t>
            </w:r>
          </w:p>
        </w:tc>
        <w:tc>
          <w:tcPr/>
          <w:p>
            <w:pPr>
              <w:pStyle w:val="Compact"/>
              <w:jc w:val="left"/>
            </w:pPr>
            <w:r>
              <w:t xml:space="preserve">4 workshops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Quarterly, up to 10 caregivers</w:t>
            </w:r>
          </w:p>
        </w:tc>
      </w:tr>
      <w:tr>
        <w:tc>
          <w:tcPr/>
          <w:p>
            <w:pPr>
              <w:pStyle w:val="Compact"/>
              <w:jc w:val="left"/>
            </w:pPr>
            <w:r>
              <w:t xml:space="preserve">7</w:t>
            </w:r>
          </w:p>
        </w:tc>
        <w:tc>
          <w:tcPr/>
          <w:p>
            <w:pPr>
              <w:pStyle w:val="Compact"/>
              <w:jc w:val="left"/>
            </w:pPr>
            <w:r>
              <w:t xml:space="preserve">Progress Reports &amp; Documentation (quarterly)</w:t>
            </w:r>
          </w:p>
        </w:tc>
        <w:tc>
          <w:tcPr/>
          <w:p>
            <w:pPr>
              <w:pStyle w:val="Compact"/>
              <w:jc w:val="left"/>
            </w:pPr>
            <w:r>
              <w:t xml:space="preserve">4 reports</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Digital &amp; printed copies</w:t>
            </w:r>
          </w:p>
        </w:tc>
      </w:tr>
      <w:tr>
        <w:tc>
          <w:tcPr/>
          <w:p>
            <w:pPr>
              <w:pStyle w:val="Compact"/>
              <w:jc w:val="left"/>
            </w:pPr>
            <w:r>
              <w:t xml:space="preserve">8</w:t>
            </w:r>
          </w:p>
        </w:tc>
        <w:tc>
          <w:tcPr/>
          <w:p>
            <w:pPr>
              <w:pStyle w:val="Compact"/>
              <w:jc w:val="left"/>
            </w:pPr>
            <w:r>
              <w:t xml:space="preserve">Administrative &amp; Regulatory Compliance Fee (Kazakhstan Almaty)</w:t>
            </w:r>
          </w:p>
        </w:tc>
        <w:tc>
          <w:tcPr/>
          <w:p>
            <w:pPr>
              <w:pStyle w:val="Compact"/>
              <w:jc w:val="left"/>
            </w:pPr>
            <w:r>
              <w:t xml:space="preserve">1 year</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Licensing, insurance, reporting</w:t>
            </w:r>
          </w:p>
        </w:tc>
      </w:tr>
      <w:tr>
        <w:tc>
          <w:tcPr>
            <w:gridSpan w:val="4"/>
          </w:tcPr>
          <w:p>
            <w:pPr>
              <w:pStyle w:val="Compact"/>
              <w:jc w:val="left"/>
            </w:pPr>
            <w:r>
              <w:t xml:space="preserve">TOTAL ESTIMATED COST (KZT)</w:t>
            </w:r>
          </w:p>
        </w:tc>
        <w:tc>
          <w:tcPr/>
          <w:p>
            <w:pPr>
              <w:pStyle w:val="Compact"/>
              <w:jc w:val="left"/>
            </w:pPr>
            <w:r>
              <w:t xml:space="preserve">1,728,000</w:t>
            </w:r>
          </w:p>
        </w:tc>
        <w:tc>
          <w:tcPr/>
          <w:p>
            <w:pPr>
              <w:pStyle w:val="Compact"/>
            </w:pPr>
          </w:p>
        </w:tc>
      </w:tr>
      <w:tr>
        <w:tc>
          <w:tcPr>
            <w:gridSpan w:val="4"/>
          </w:tcPr>
          <w:p>
            <w:pPr>
              <w:pStyle w:val="Compact"/>
              <w:jc w:val="left"/>
            </w:pPr>
            <w:r>
              <w:t xml:space="preserve">TOTAL ESTIMATED COST (USD, approx. at 450 KZT/USD)</w:t>
            </w:r>
          </w:p>
        </w:tc>
        <w:tc>
          <w:tcPr/>
          <w:p>
            <w:pPr>
              <w:pStyle w:val="Compact"/>
              <w:jc w:val="left"/>
            </w:pPr>
            <w:r>
              <w:t xml:space="preserve">3,840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the expiration date, rates for the Occupational Therapist services in Kazakhstan Almaty may be subject to revision based on market conditions and regulatory changes.</w:t>
      </w:r>
    </w:p>
    <w:p>
      <w:pPr>
        <w:numPr>
          <w:ilvl w:val="0"/>
          <w:numId w:val="1002"/>
        </w:numPr>
        <w:pStyle w:val="Compact"/>
      </w:pPr>
      <w:r>
        <w:rPr>
          <w:bCs/>
          <w:b/>
        </w:rPr>
        <w:t xml:space="preserve">Payment Terms:</w:t>
      </w:r>
      <w:r>
        <w:t xml:space="preserve"> </w:t>
      </w:r>
      <w:r>
        <w:t xml:space="preserve">A 30% advance payment is due upon acceptance of this Quotation Estimate. The remaining balance shall be paid in equal monthly installments over the twelve-month service period. All payments are to be made in Kazakhstani Tenge (KZT) via bank transfer to the account of Almaty Rehabilitation &amp; Therapy Center.</w:t>
      </w:r>
    </w:p>
    <w:p>
      <w:pPr>
        <w:numPr>
          <w:ilvl w:val="0"/>
          <w:numId w:val="1002"/>
        </w:numPr>
        <w:pStyle w:val="Compact"/>
      </w:pPr>
      <w:r>
        <w:rPr>
          <w:bCs/>
          <w:b/>
        </w:rPr>
        <w:t xml:space="preserve">Cancellation Policy:</w:t>
      </w:r>
      <w:r>
        <w:t xml:space="preserve"> </w:t>
      </w:r>
      <w:r>
        <w:t xml:space="preserve">Should the client wish to terminate the Occupational Therapist engagement prior to the completion of the twelve-month period, a written notice of fourteen (14) days is required. A cancellation fee equivalent to 15% of the remaining contract value will apply.</w:t>
      </w:r>
    </w:p>
    <w:p>
      <w:pPr>
        <w:numPr>
          <w:ilvl w:val="0"/>
          <w:numId w:val="1002"/>
        </w:numPr>
        <w:pStyle w:val="Compact"/>
      </w:pPr>
      <w:r>
        <w:rPr>
          <w:bCs/>
          <w:b/>
        </w:rPr>
        <w:t xml:space="preserve">Scope Changes:</w:t>
      </w:r>
      <w:r>
        <w:t xml:space="preserve"> </w:t>
      </w:r>
      <w:r>
        <w:t xml:space="preserve">Any modification to the services outlined in this Quotation Estimate, including additional sessions, extended home visits beyond Kazakhstan Almaty city limits, or specialized equipment procurement, will require a supplementary written amendment signed by both parties.</w:t>
      </w:r>
    </w:p>
    <w:p>
      <w:pPr>
        <w:numPr>
          <w:ilvl w:val="0"/>
          <w:numId w:val="1002"/>
        </w:numPr>
        <w:pStyle w:val="Compact"/>
      </w:pPr>
      <w:r>
        <w:rPr>
          <w:bCs/>
          <w:b/>
        </w:rPr>
        <w:t xml:space="preserve">Professional Standards:</w:t>
      </w:r>
      <w:r>
        <w:t xml:space="preserve"> </w:t>
      </w:r>
      <w:r>
        <w:t xml:space="preserve">The Occupational Therapist assigned to this engagement holds a valid license issued by the Republic of Kazakhstan and adheres to the professional code of ethics established by the National Association of Occupational Therapists of Kazakhstan. All clinical records are maintained in compliance with Kazakhstan's data protection legislation.</w:t>
      </w:r>
    </w:p>
    <w:p>
      <w:pPr>
        <w:numPr>
          <w:ilvl w:val="0"/>
          <w:numId w:val="1002"/>
        </w:numPr>
        <w:pStyle w:val="Compact"/>
      </w:pPr>
      <w:r>
        <w:rPr>
          <w:bCs/>
          <w:b/>
        </w:rPr>
        <w:t xml:space="preserve">Liability:</w:t>
      </w:r>
      <w:r>
        <w:t xml:space="preserve"> </w:t>
      </w:r>
      <w:r>
        <w:t xml:space="preserve">Almaty Rehabilitation &amp; Therapy Center maintains professional liability insurance covering all Occupational Therapist services delivered in Kazakhstan Almaty. The policy limit is 10,000,000 KZT per incident.</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in Almaty, Kazakhstan, in accordance with the Civil Code of the Republic of Kazakhstan.</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Occupational Therapist services to be delivered in Kazakhstan Almaty. This signature constitutes formal acceptance and authorizes Almaty Rehabilitation &amp; Therapy Center to commence scheduling of the Occupational Therapist engagement.</w:t>
      </w:r>
    </w:p>
    <w:p>
      <w:pPr>
        <w:pStyle w:val="BodyText"/>
      </w:pPr>
      <w:r>
        <w:rPr>
          <w:bCs/>
          <w:b/>
        </w:rPr>
        <w:t xml:space="preserve">For: Almaty Rehabilitation &amp; Therapy Center</w:t>
      </w:r>
      <w:r>
        <w:br/>
      </w:r>
      <w:r>
        <w:t xml:space="preserve">Name: ___________________________</w:t>
      </w:r>
      <w:r>
        <w:br/>
      </w:r>
      <w:r>
        <w:t xml:space="preserve">Title: Director of Clinical Services</w:t>
      </w:r>
      <w:r>
        <w:br/>
      </w:r>
      <w:r>
        <w:t xml:space="preserve">Date: ___________________________</w:t>
      </w:r>
    </w:p>
    <w:p>
      <w:pPr>
        <w:pStyle w:val="BodyText"/>
      </w:pPr>
      <w:r>
        <w:rPr>
          <w:bCs/>
          <w:b/>
        </w:rPr>
        <w:t xml:space="preserve">For: Client /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client named above and is not transferable. All Occupational Therapist services referenced herein are to be performed within the administrative boundaries of Kazakhstan Almaty unless otherwise agreed in writing. Almaty Rehabilitation &amp; Therapy Center reserves the right to update pricing in subsequent Quotation Estimates based on changes in the Kazakhstan Almaty healthcare market, currency fluctuations, or updates to national regulatory requirements.</w:t>
      </w:r>
    </w:p>
    <w:p>
      <w:pPr>
        <w:pStyle w:val="BodyText"/>
      </w:pPr>
      <w:r>
        <w:t xml:space="preserve">© 2025 Almaty Rehabilitation &amp; Therapy Center | 45 Abai Avenue, Almaty 050040, Kazakhstan | BIC: KZFTKZKA | IBAN: KZ85 9900 0000 0000 0000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Kazakhstan Almaty</dc:title>
  <dc:creator/>
  <dc:language>en</dc:language>
  <cp:keywords/>
  <dcterms:created xsi:type="dcterms:W3CDTF">2026-10-10T09:18:41Z</dcterms:created>
  <dcterms:modified xsi:type="dcterms:W3CDTF">2026-10-10T09:18:41Z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