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Amsterdam, Netherlands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Dr. Margriet van der Berg, MSc OT</w:t>
      </w:r>
    </w:p>
    <w:p>
      <w:pPr>
        <w:pStyle w:val="BodyText"/>
      </w:pPr>
      <w:r>
        <w:rPr>
          <w:bCs/>
          <w:b/>
        </w:rPr>
        <w:t xml:space="preserve">Practice:</w:t>
      </w:r>
      <w:r>
        <w:t xml:space="preserve"> </w:t>
      </w:r>
      <w:r>
        <w:t xml:space="preserve">Amsterdam Rehabilitation &amp; Therapy Centre</w:t>
      </w:r>
    </w:p>
    <w:p>
      <w:pPr>
        <w:pStyle w:val="BodyText"/>
      </w:pPr>
      <w:r>
        <w:rPr>
          <w:bCs/>
          <w:b/>
        </w:rPr>
        <w:t xml:space="preserve">Address:</w:t>
      </w:r>
      <w:r>
        <w:t xml:space="preserve"> </w:t>
      </w:r>
      <w:r>
        <w:t xml:space="preserve">Herengracht 412, 1017 BX Amsterdam</w:t>
      </w:r>
    </w:p>
    <w:p>
      <w:pPr>
        <w:pStyle w:val="BodyText"/>
      </w:pPr>
      <w:r>
        <w:rPr>
          <w:bCs/>
          <w:b/>
        </w:rPr>
        <w:t xml:space="preserve">KvK:</w:t>
      </w:r>
      <w:r>
        <w:t xml:space="preserve"> </w:t>
      </w:r>
      <w:r>
        <w:t xml:space="preserve">87654321 | BTW: NL867543212B01</w:t>
      </w:r>
    </w:p>
    <w:bookmarkEnd w:id="22"/>
    <w:bookmarkStart w:id="23" w:name="client-recipient"/>
    <w:p>
      <w:pPr>
        <w:pStyle w:val="Heading3"/>
      </w:pPr>
      <w:r>
        <w:t xml:space="preserve">Client / Recipient</w:t>
      </w:r>
    </w:p>
    <w:p>
      <w:pPr>
        <w:pStyle w:val="FirstParagraph"/>
      </w:pPr>
      <w:r>
        <w:rPr>
          <w:bCs/>
          <w:b/>
        </w:rPr>
        <w:t xml:space="preserve">Name:</w:t>
      </w:r>
      <w:r>
        <w:t xml:space="preserve"> </w:t>
      </w:r>
      <w:r>
        <w:t xml:space="preserve">[Client Name / Organisation]</w:t>
      </w:r>
    </w:p>
    <w:p>
      <w:pPr>
        <w:pStyle w:val="BodyText"/>
      </w:pPr>
      <w:r>
        <w:rPr>
          <w:bCs/>
          <w:b/>
        </w:rPr>
        <w:t xml:space="preserve">Address:</w:t>
      </w:r>
      <w:r>
        <w:t xml:space="preserve"> </w:t>
      </w:r>
      <w:r>
        <w:t xml:space="preserve">[Street, Postal Code, Amsterdam]</w:t>
      </w:r>
    </w:p>
    <w:p>
      <w:pPr>
        <w:pStyle w:val="BodyText"/>
      </w:pPr>
      <w:r>
        <w:rPr>
          <w:bCs/>
          <w:b/>
        </w:rPr>
        <w:t xml:space="preserve">Contact:</w:t>
      </w:r>
      <w:r>
        <w:t xml:space="preserve"> </w:t>
      </w:r>
      <w:r>
        <w:t xml:space="preserve">[Phone / Email]</w:t>
      </w:r>
    </w:p>
    <w:p>
      <w:pPr>
        <w:pStyle w:val="BodyText"/>
      </w:pPr>
      <w:r>
        <w:rPr>
          <w:bCs/>
          <w:b/>
        </w:rPr>
        <w:t xml:space="preserve">Referral Source:</w:t>
      </w:r>
      <w:r>
        <w:t xml:space="preserve"> </w:t>
      </w:r>
      <w:r>
        <w:t xml:space="preserve">[GP / Specialist / Self]</w:t>
      </w:r>
    </w:p>
    <w:bookmarkEnd w:id="23"/>
    <w:bookmarkStart w:id="24"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overview of the professional services to be delivered by a licensed</w:t>
      </w:r>
      <w:r>
        <w:t xml:space="preserve"> </w:t>
      </w:r>
      <w:r>
        <w:t xml:space="preserve">Occupational Therapist</w:t>
      </w:r>
      <w:r>
        <w:t xml:space="preserve"> </w:t>
      </w:r>
      <w:r>
        <w:t xml:space="preserve">operating within the city of</w:t>
      </w:r>
      <w:r>
        <w:t xml:space="preserve"> </w:t>
      </w:r>
      <w:r>
        <w:t xml:space="preserve">Netherlands Amsterdam</w:t>
      </w:r>
      <w:r>
        <w:t xml:space="preserve">. The purpose of this document is to outline the scope of therapy, the associated costs, the duration of the proposed treatment plan, and all applicable terms and conditions governing the engagement. This</w:t>
      </w:r>
      <w:r>
        <w:t xml:space="preserve"> </w:t>
      </w:r>
      <w:r>
        <w:t xml:space="preserve">Quotation Estimate</w:t>
      </w:r>
      <w:r>
        <w:t xml:space="preserve"> </w:t>
      </w:r>
      <w:r>
        <w:t xml:space="preserve">is issued in accordance with the professional standards set by the Dutch Association of Occupational Therapists (NVVOT) and complies with the regulatory framework of the Dutch Health and Youth Care Act (Wet op de Jeugdzorg) and the Medical Treatment Contracts Act (Wgbo).</w:t>
      </w:r>
    </w:p>
    <w:bookmarkEnd w:id="24"/>
    <w:bookmarkStart w:id="25"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a full range of evidence-based interventions tailored to the client's specific functional needs. Services rendered in</w:t>
      </w:r>
      <w:r>
        <w:t xml:space="preserve"> </w:t>
      </w:r>
      <w:r>
        <w:t xml:space="preserve">Netherlands Amsterdam</w:t>
      </w:r>
      <w:r>
        <w:t xml:space="preserve"> </w:t>
      </w:r>
      <w:r>
        <w:t xml:space="preserve">may include, but are not limited to:</w:t>
      </w:r>
    </w:p>
    <w:p>
      <w:pPr>
        <w:numPr>
          <w:ilvl w:val="0"/>
          <w:numId w:val="1001"/>
        </w:numPr>
        <w:pStyle w:val="Compact"/>
      </w:pPr>
      <w:r>
        <w:t xml:space="preserve">Comprehensive initial assessment and functional analysis (upper limb, cognitive, sensory, and daily living activities)</w:t>
      </w:r>
    </w:p>
    <w:p>
      <w:pPr>
        <w:numPr>
          <w:ilvl w:val="0"/>
          <w:numId w:val="1001"/>
        </w:numPr>
        <w:pStyle w:val="Compact"/>
      </w:pPr>
      <w:r>
        <w:t xml:space="preserve">Development and implementation of a personalised treatment and rehabilitation plan</w:t>
      </w:r>
    </w:p>
    <w:p>
      <w:pPr>
        <w:numPr>
          <w:ilvl w:val="0"/>
          <w:numId w:val="1001"/>
        </w:numPr>
        <w:pStyle w:val="Compact"/>
      </w:pPr>
      <w:r>
        <w:t xml:space="preserve">Hand therapy, fine motor skill training, and adaptive equipment recommendations</w:t>
      </w:r>
    </w:p>
    <w:p>
      <w:pPr>
        <w:numPr>
          <w:ilvl w:val="0"/>
          <w:numId w:val="1001"/>
        </w:numPr>
        <w:pStyle w:val="Compact"/>
      </w:pPr>
      <w:r>
        <w:t xml:space="preserve">Cognitive rehabilitation and neuro-rehabilitation following stroke, traumatic brain injury, or neurological conditions</w:t>
      </w:r>
    </w:p>
    <w:p>
      <w:pPr>
        <w:numPr>
          <w:ilvl w:val="0"/>
          <w:numId w:val="1001"/>
        </w:numPr>
        <w:pStyle w:val="Compact"/>
      </w:pPr>
      <w:r>
        <w:t xml:space="preserve">Psychosocial support and activity-based interventions for mental health recovery</w:t>
      </w:r>
    </w:p>
    <w:p>
      <w:pPr>
        <w:numPr>
          <w:ilvl w:val="0"/>
          <w:numId w:val="1001"/>
        </w:numPr>
        <w:pStyle w:val="Compact"/>
      </w:pPr>
      <w:r>
        <w:t xml:space="preserve">Home environment assessment and ergonomic adaptations within the client's residence in Amsterdam</w:t>
      </w:r>
    </w:p>
    <w:p>
      <w:pPr>
        <w:numPr>
          <w:ilvl w:val="0"/>
          <w:numId w:val="1001"/>
        </w:numPr>
        <w:pStyle w:val="Compact"/>
      </w:pPr>
      <w:r>
        <w:t xml:space="preserve">Coordination with multidisciplinary teams including physiotherapists, speech therapists, and general practitioners</w:t>
      </w:r>
    </w:p>
    <w:p>
      <w:pPr>
        <w:numPr>
          <w:ilvl w:val="0"/>
          <w:numId w:val="1001"/>
        </w:numPr>
        <w:pStyle w:val="Compact"/>
      </w:pPr>
      <w:r>
        <w:t xml:space="preserve">Follow-up sessions, progress monitoring, and discharge planning</w:t>
      </w:r>
    </w:p>
    <w:bookmarkEnd w:id="25"/>
    <w:bookmarkStart w:id="26"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Occupational Therapist Assessment &amp; Intake (comprehensive)</w:t>
            </w:r>
          </w:p>
        </w:tc>
        <w:tc>
          <w:tcPr/>
          <w:p>
            <w:pPr>
              <w:pStyle w:val="Compact"/>
              <w:jc w:val="left"/>
            </w:pPr>
            <w:r>
              <w:t xml:space="preserve">1 session × 75 min</w:t>
            </w:r>
          </w:p>
        </w:tc>
        <w:tc>
          <w:tcPr/>
          <w:p>
            <w:pPr>
              <w:pStyle w:val="Compact"/>
              <w:jc w:val="left"/>
            </w:pPr>
            <w:r>
              <w:t xml:space="preserve">€ 125.00</w:t>
            </w:r>
          </w:p>
        </w:tc>
        <w:tc>
          <w:tcPr/>
          <w:p>
            <w:pPr>
              <w:pStyle w:val="Compact"/>
              <w:jc w:val="left"/>
            </w:pPr>
            <w:r>
              <w:t xml:space="preserve">€ 125.00</w:t>
            </w:r>
          </w:p>
        </w:tc>
      </w:tr>
      <w:tr>
        <w:tc>
          <w:tcPr/>
          <w:p>
            <w:pPr>
              <w:pStyle w:val="Compact"/>
              <w:jc w:val="left"/>
            </w:pPr>
            <w:r>
              <w:t xml:space="preserve">02</w:t>
            </w:r>
          </w:p>
        </w:tc>
        <w:tc>
          <w:tcPr/>
          <w:p>
            <w:pPr>
              <w:pStyle w:val="Compact"/>
              <w:jc w:val="left"/>
            </w:pPr>
            <w:r>
              <w:t xml:space="preserve">Treatment &amp; Rehabilitation Sessions (standard)</w:t>
            </w:r>
          </w:p>
        </w:tc>
        <w:tc>
          <w:tcPr/>
          <w:p>
            <w:pPr>
              <w:pStyle w:val="Compact"/>
              <w:jc w:val="left"/>
            </w:pPr>
            <w:r>
              <w:t xml:space="preserve">12 sessions × 45 min</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03</w:t>
            </w:r>
          </w:p>
        </w:tc>
        <w:tc>
          <w:tcPr/>
          <w:p>
            <w:pPr>
              <w:pStyle w:val="Compact"/>
              <w:jc w:val="left"/>
            </w:pPr>
            <w:r>
              <w:t xml:space="preserve">Home Visit – Ergonomic &amp; Adaptive Equipment Assessment (Amsterdam)</w:t>
            </w:r>
          </w:p>
        </w:tc>
        <w:tc>
          <w:tcPr/>
          <w:p>
            <w:pPr>
              <w:pStyle w:val="Compact"/>
              <w:jc w:val="left"/>
            </w:pPr>
            <w:r>
              <w:t xml:space="preserve">1 visit × 90 min</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04</w:t>
            </w:r>
          </w:p>
        </w:tc>
        <w:tc>
          <w:tcPr/>
          <w:p>
            <w:pPr>
              <w:pStyle w:val="Compact"/>
              <w:jc w:val="left"/>
            </w:pPr>
            <w:r>
              <w:t xml:space="preserve">Cognitive Rehabilitation Programme (structured)</w:t>
            </w:r>
          </w:p>
        </w:tc>
        <w:tc>
          <w:tcPr/>
          <w:p>
            <w:pPr>
              <w:pStyle w:val="Compact"/>
              <w:jc w:val="left"/>
            </w:pPr>
            <w:r>
              <w:t xml:space="preserve">6 sessions × 60 min</w:t>
            </w:r>
          </w:p>
        </w:tc>
        <w:tc>
          <w:tcPr/>
          <w:p>
            <w:pPr>
              <w:pStyle w:val="Compact"/>
              <w:jc w:val="left"/>
            </w:pPr>
            <w:r>
              <w:t xml:space="preserve">€ 110.00</w:t>
            </w:r>
          </w:p>
        </w:tc>
        <w:tc>
          <w:tcPr/>
          <w:p>
            <w:pPr>
              <w:pStyle w:val="Compact"/>
              <w:jc w:val="left"/>
            </w:pPr>
            <w:r>
              <w:t xml:space="preserve">€ 660.00</w:t>
            </w:r>
          </w:p>
        </w:tc>
      </w:tr>
      <w:tr>
        <w:tc>
          <w:tcPr/>
          <w:p>
            <w:pPr>
              <w:pStyle w:val="Compact"/>
              <w:jc w:val="left"/>
            </w:pPr>
            <w:r>
              <w:t xml:space="preserve">05</w:t>
            </w:r>
          </w:p>
        </w:tc>
        <w:tc>
          <w:tcPr/>
          <w:p>
            <w:pPr>
              <w:pStyle w:val="Compact"/>
              <w:jc w:val="left"/>
            </w:pPr>
            <w:r>
              <w:t xml:space="preserve">Adaptive Equipment Supply &amp; Fitting (e.g., splints, aids)</w:t>
            </w:r>
          </w:p>
        </w:tc>
        <w:tc>
          <w:tcPr/>
          <w:p>
            <w:pPr>
              <w:pStyle w:val="Compact"/>
              <w:jc w:val="left"/>
            </w:pPr>
            <w:r>
              <w:t xml:space="preserve">As required</w:t>
            </w:r>
          </w:p>
        </w:tc>
        <w:tc>
          <w:tcPr/>
          <w:p>
            <w:pPr>
              <w:pStyle w:val="Compact"/>
              <w:jc w:val="left"/>
            </w:pPr>
            <w:r>
              <w:t xml:space="preserve">€ 85.00</w:t>
            </w:r>
          </w:p>
        </w:tc>
        <w:tc>
          <w:tcPr/>
          <w:p>
            <w:pPr>
              <w:pStyle w:val="Compact"/>
              <w:jc w:val="left"/>
            </w:pPr>
            <w:r>
              <w:t xml:space="preserve">€ 170.00</w:t>
            </w:r>
          </w:p>
        </w:tc>
      </w:tr>
      <w:tr>
        <w:tc>
          <w:tcPr/>
          <w:p>
            <w:pPr>
              <w:pStyle w:val="Compact"/>
              <w:jc w:val="left"/>
            </w:pPr>
            <w:r>
              <w:t xml:space="preserve">06</w:t>
            </w:r>
          </w:p>
        </w:tc>
        <w:tc>
          <w:tcPr/>
          <w:p>
            <w:pPr>
              <w:pStyle w:val="Compact"/>
              <w:jc w:val="left"/>
            </w:pPr>
            <w:r>
              <w:t xml:space="preserve">Progress Review &amp; Discharge Report (written)</w:t>
            </w:r>
          </w:p>
        </w:tc>
        <w:tc>
          <w:tcPr/>
          <w:p>
            <w:pPr>
              <w:pStyle w:val="Compact"/>
              <w:jc w:val="left"/>
            </w:pPr>
            <w:r>
              <w:t xml:space="preserve">1 session × 30 min</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07</w:t>
            </w:r>
          </w:p>
        </w:tc>
        <w:tc>
          <w:tcPr/>
          <w:p>
            <w:pPr>
              <w:pStyle w:val="Compact"/>
              <w:jc w:val="left"/>
            </w:pPr>
            <w:r>
              <w:t xml:space="preserve">Travel &amp; Administrative Fees (within Amsterdam city limits)</w:t>
            </w:r>
          </w:p>
        </w:tc>
        <w:tc>
          <w:tcPr/>
          <w:p>
            <w:pPr>
              <w:pStyle w:val="Compact"/>
              <w:jc w:val="left"/>
            </w:pPr>
            <w:r>
              <w:t xml:space="preserve">Per engagement</w:t>
            </w:r>
          </w:p>
        </w:tc>
        <w:tc>
          <w:tcPr/>
          <w:p>
            <w:pPr>
              <w:pStyle w:val="Compact"/>
              <w:jc w:val="left"/>
            </w:pPr>
            <w:r>
              <w:t xml:space="preserve">€ 25.00</w:t>
            </w:r>
          </w:p>
        </w:tc>
        <w:tc>
          <w:tcPr/>
          <w:p>
            <w:pPr>
              <w:pStyle w:val="Compact"/>
              <w:jc w:val="left"/>
            </w:pPr>
            <w:r>
              <w:t xml:space="preserve">€ 25.00</w:t>
            </w:r>
          </w:p>
        </w:tc>
      </w:tr>
      <w:tr>
        <w:tc>
          <w:tcPr>
            <w:gridSpan w:val="4"/>
          </w:tcPr>
          <w:p>
            <w:pPr>
              <w:pStyle w:val="Compact"/>
              <w:jc w:val="left"/>
            </w:pPr>
            <w:r>
              <w:t xml:space="preserve">Subtotal (excl. BTW / VAT 9%)</w:t>
            </w:r>
          </w:p>
        </w:tc>
        <w:tc>
          <w:tcPr/>
          <w:p>
            <w:pPr>
              <w:pStyle w:val="Compact"/>
              <w:jc w:val="left"/>
            </w:pPr>
            <w:r>
              <w:t xml:space="preserve">€ 2,345.00</w:t>
            </w:r>
          </w:p>
        </w:tc>
      </w:tr>
      <w:tr>
        <w:tc>
          <w:tcPr>
            <w:gridSpan w:val="4"/>
          </w:tcPr>
          <w:p>
            <w:pPr>
              <w:pStyle w:val="Compact"/>
              <w:jc w:val="left"/>
            </w:pPr>
            <w:r>
              <w:t xml:space="preserve">BTW / VAT (9% – Dutch healthcare rate)</w:t>
            </w:r>
          </w:p>
        </w:tc>
        <w:tc>
          <w:tcPr/>
          <w:p>
            <w:pPr>
              <w:pStyle w:val="Compact"/>
              <w:jc w:val="left"/>
            </w:pPr>
            <w:r>
              <w:t xml:space="preserve">€ 211.05</w:t>
            </w:r>
          </w:p>
        </w:tc>
      </w:tr>
      <w:tr>
        <w:tc>
          <w:tcPr>
            <w:gridSpan w:val="4"/>
          </w:tcPr>
          <w:p>
            <w:pPr>
              <w:pStyle w:val="Compact"/>
              <w:jc w:val="left"/>
            </w:pPr>
            <w:r>
              <w:rPr>
                <w:bCs/>
                <w:b/>
              </w:rPr>
              <w:t xml:space="preserve">Grand Total (incl. BTW)</w:t>
            </w:r>
          </w:p>
        </w:tc>
        <w:tc>
          <w:tcPr/>
          <w:p>
            <w:pPr>
              <w:pStyle w:val="Compact"/>
              <w:jc w:val="left"/>
            </w:pPr>
            <w:r>
              <w:rPr>
                <w:bCs/>
                <w:b/>
              </w:rPr>
              <w:t xml:space="preserve">€ 2,556.05</w:t>
            </w:r>
          </w:p>
        </w:tc>
      </w:tr>
    </w:tbl>
    <w:bookmarkEnd w:id="26"/>
    <w:bookmarkStart w:id="27"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is due within 30 calendar days of the invoice date. The</w:t>
      </w:r>
      <w:r>
        <w:t xml:space="preserve"> </w:t>
      </w:r>
      <w:r>
        <w:t xml:space="preserve">Occupational Therapist</w:t>
      </w:r>
      <w:r>
        <w:t xml:space="preserve"> </w:t>
      </w:r>
      <w:r>
        <w:t xml:space="preserve">accepts payment via bank transfer to the practice account held at ING Bank, Amsterdam. In the event that the client holds a Dutch health insurance policy (zorgverzekering) that covers occupational therapy under the General Health Insurance Act (Zvw), the practice will submit claims directly to the insurer. The client is responsible for any applicable deductible (eigen risico) or co-payment (vergoeding) as stipulated by their insurance contract. This</w:t>
      </w:r>
      <w:r>
        <w:t xml:space="preserve"> </w:t>
      </w:r>
      <w:r>
        <w:t xml:space="preserve">Quotation Estimate</w:t>
      </w:r>
      <w:r>
        <w:t xml:space="preserve"> </w:t>
      </w:r>
      <w:r>
        <w:t xml:space="preserve">does not constitute a binding contract until formally accepted in writing by the client.</w:t>
      </w:r>
    </w:p>
    <w:bookmarkEnd w:id="27"/>
    <w:bookmarkStart w:id="28"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remains valid for a period of 30 days from the date of issue. Should the client wish to proceed with the proposed</w:t>
      </w:r>
      <w:r>
        <w:t xml:space="preserve"> </w:t>
      </w:r>
      <w:r>
        <w:t xml:space="preserve">Occupational Therapist</w:t>
      </w:r>
      <w:r>
        <w:t xml:space="preserve"> </w:t>
      </w:r>
      <w:r>
        <w:t xml:space="preserve">services in</w:t>
      </w:r>
      <w:r>
        <w:t xml:space="preserve"> </w:t>
      </w:r>
      <w:r>
        <w:t xml:space="preserve">Netherlands Amsterdam</w:t>
      </w:r>
      <w:r>
        <w:t xml:space="preserve">, a signed copy of this document must be returned to the practice within the validity period. Any changes to the scope of services, session frequency, or treatment duration will require a revised</w:t>
      </w:r>
      <w:r>
        <w:t xml:space="preserve"> </w:t>
      </w:r>
      <w:r>
        <w:t xml:space="preserve">Quotation Estimate</w:t>
      </w:r>
      <w:r>
        <w:t xml:space="preserve"> </w:t>
      </w:r>
      <w:r>
        <w:t xml:space="preserve">issued by the practice.</w:t>
      </w:r>
    </w:p>
    <w:bookmarkEnd w:id="28"/>
    <w:bookmarkStart w:id="29" w:name="terms-and-conditions"/>
    <w:p>
      <w:pPr>
        <w:pStyle w:val="Heading2"/>
      </w:pPr>
      <w:r>
        <w:t xml:space="preserve">6. Terms and Conditions</w:t>
      </w:r>
    </w:p>
    <w:p>
      <w:pPr>
        <w:numPr>
          <w:ilvl w:val="0"/>
          <w:numId w:val="1002"/>
        </w:numPr>
        <w:pStyle w:val="Compact"/>
      </w:pPr>
      <w:r>
        <w:t xml:space="preserve">All services will be delivered by a registered</w:t>
      </w:r>
      <w:r>
        <w:t xml:space="preserve"> </w:t>
      </w:r>
      <w:r>
        <w:t xml:space="preserve">Occupational Therapist</w:t>
      </w:r>
      <w:r>
        <w:t xml:space="preserve"> </w:t>
      </w:r>
      <w:r>
        <w:t xml:space="preserve">holding a valid BIG registration with the Dutch Council for Health Care Professions (BIG-register).</w:t>
      </w:r>
    </w:p>
    <w:p>
      <w:pPr>
        <w:numPr>
          <w:ilvl w:val="0"/>
          <w:numId w:val="1002"/>
        </w:numPr>
        <w:pStyle w:val="Compact"/>
      </w:pPr>
      <w:r>
        <w:t xml:space="preserve">The practice adheres to the Dutch Code of Conduct for Occupational Therapists and the General Terms of the Dutch Healthcare Sector.</w:t>
      </w:r>
    </w:p>
    <w:p>
      <w:pPr>
        <w:numPr>
          <w:ilvl w:val="0"/>
          <w:numId w:val="1002"/>
        </w:numPr>
        <w:pStyle w:val="Compact"/>
      </w:pPr>
      <w:r>
        <w:t xml:space="preserve">Cancellations must be made at least 48 hours in advance; otherwise, 50% of the session fee will be charged.</w:t>
      </w:r>
    </w:p>
    <w:p>
      <w:pPr>
        <w:numPr>
          <w:ilvl w:val="0"/>
          <w:numId w:val="1002"/>
        </w:numPr>
        <w:pStyle w:val="Compact"/>
      </w:pPr>
      <w:r>
        <w:t xml:space="preserve">Client data is processed in full compliance with the Dutch Implementation Act GDPR (UAVG) and the European General Data Protection Regulation.</w:t>
      </w:r>
    </w:p>
    <w:p>
      <w:pPr>
        <w:numPr>
          <w:ilvl w:val="0"/>
          <w:numId w:val="1002"/>
        </w:numPr>
        <w:pStyle w:val="Compact"/>
      </w:pPr>
      <w:r>
        <w:t xml:space="preserve">Liability is limited to the total amount specified in this</w:t>
      </w:r>
      <w:r>
        <w:t xml:space="preserve"> </w:t>
      </w:r>
      <w:r>
        <w:t xml:space="preserve">Quotation Estimate</w:t>
      </w:r>
      <w:r>
        <w:t xml:space="preserve">.</w:t>
      </w:r>
    </w:p>
    <w:p>
      <w:pPr>
        <w:numPr>
          <w:ilvl w:val="0"/>
          <w:numId w:val="1002"/>
        </w:numPr>
        <w:pStyle w:val="Compact"/>
      </w:pPr>
      <w:r>
        <w:t xml:space="preserve">Disputes shall be resolved under the jurisdiction of the competent court in Amsterdam, Netherlands.</w:t>
      </w:r>
    </w:p>
    <w:p>
      <w:pPr>
        <w:numPr>
          <w:ilvl w:val="0"/>
          <w:numId w:val="1002"/>
        </w:numPr>
        <w:pStyle w:val="Compact"/>
      </w:pPr>
      <w:r>
        <w:t xml:space="preserve">The</w:t>
      </w:r>
      <w:r>
        <w:t xml:space="preserve"> </w:t>
      </w:r>
      <w:r>
        <w:t xml:space="preserve">Occupational Therapist</w:t>
      </w:r>
      <w:r>
        <w:t xml:space="preserve"> </w:t>
      </w:r>
      <w:r>
        <w:t xml:space="preserve">reserves the right to refer the client to a specialist or another discipline if the treatment goals cannot be met within the scope of occupational therapy.</w:t>
      </w:r>
    </w:p>
    <w:bookmarkEnd w:id="29"/>
    <w:bookmarkStart w:id="30" w:name="acceptance-and-signatures"/>
    <w:p>
      <w:pPr>
        <w:pStyle w:val="Heading2"/>
      </w:pPr>
      <w:r>
        <w:t xml:space="preserve">7.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the</w:t>
      </w:r>
      <w:r>
        <w:t xml:space="preserve"> </w:t>
      </w:r>
      <w:r>
        <w:t xml:space="preserve">Occupational Therapist</w:t>
      </w:r>
      <w:r>
        <w:t xml:space="preserve"> </w:t>
      </w:r>
      <w:r>
        <w:t xml:space="preserve">in</w:t>
      </w:r>
      <w:r>
        <w:t xml:space="preserve"> </w:t>
      </w:r>
      <w:r>
        <w:t xml:space="preserve">Netherlands Amsterdam</w:t>
      </w:r>
      <w:r>
        <w:t xml:space="preserve">.</w:t>
      </w:r>
    </w:p>
    <w:p>
      <w:pPr>
        <w:pStyle w:val="BodyText"/>
      </w:pPr>
      <w:r>
        <w:t xml:space="preserve">Service Provider (Occupational Therapist)</w:t>
      </w:r>
    </w:p>
    <w:p>
      <w:pPr>
        <w:pStyle w:val="BodyText"/>
      </w:pPr>
      <w:r>
        <w:t xml:space="preserve">Dr. Margriet van der Berg, MSc OT</w:t>
      </w:r>
    </w:p>
    <w:p>
      <w:pPr>
        <w:pStyle w:val="BodyText"/>
      </w:pPr>
      <w:r>
        <w:t xml:space="preserve">Amsterdam Rehabilitation &amp; Therapy Centre</w:t>
      </w:r>
    </w:p>
    <w:p>
      <w:pPr>
        <w:pStyle w:val="BodyText"/>
      </w:pPr>
      <w:r>
        <w:t xml:space="preserve">Client / Authorised Representative</w:t>
      </w:r>
    </w:p>
    <w:p>
      <w:pPr>
        <w:pStyle w:val="BodyText"/>
      </w:pPr>
      <w:r>
        <w:t xml:space="preserve">Name: ___________________________</w:t>
      </w:r>
    </w:p>
    <w:p>
      <w:pPr>
        <w:pStyle w:val="BodyText"/>
      </w:pPr>
      <w:r>
        <w:t xml:space="preserve">Date: ___________________________</w:t>
      </w:r>
    </w:p>
    <w:p>
      <w:pPr>
        <w:pStyle w:val="BodyText"/>
      </w:pPr>
      <w:r>
        <w:t xml:space="preserve">Quotation Estimate No. QTE-2025-AMST-0847 | Occupational Therapist Services | Netherlands Amsterdam</w:t>
      </w:r>
    </w:p>
    <w:p>
      <w:pPr>
        <w:pStyle w:val="BodyText"/>
      </w:pPr>
      <w:r>
        <w:t xml:space="preserve">Amsterdam Rehabilitation &amp; Therapy Centre | Herengracht 412, 1017 BX Amsterdam, The Netherlands</w:t>
      </w:r>
    </w:p>
    <w:p>
      <w:pPr>
        <w:pStyle w:val="BodyText"/>
      </w:pPr>
      <w:r>
        <w:t xml:space="preserve">Tel: +31 (0)20 123 4567 | Email: info@amsterdam-ot.nl | KvK: 87654321</w:t>
      </w:r>
    </w:p>
    <w:p>
      <w:pPr>
        <w:pStyle w:val="BodyText"/>
      </w:pPr>
      <w:r>
        <w:t xml:space="preserve">This document is generated electronically and is valid without a physical 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Netherlands Amsterdam</dc:title>
  <dc:creator/>
  <dc:language>en</dc:language>
  <cp:keywords/>
  <dcterms:created xsi:type="dcterms:W3CDTF">2026-10-10T07:31:59Z</dcterms:created>
  <dcterms:modified xsi:type="dcterms:W3CDTF">2026-10-10T07:31:59Z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