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Singapore</w:t>
      </w:r>
      <w:r>
        <w:t xml:space="preserve"> </w:t>
      </w:r>
      <w:r>
        <w:t xml:space="preserve">Singapore</w:t>
      </w:r>
    </w:p>
    <w:bookmarkStart w:id="20" w:name="therapeutic-care-solutions-pte.-ltd."/>
    <w:p>
      <w:pPr>
        <w:pStyle w:val="Heading1"/>
      </w:pPr>
      <w:r>
        <w:t xml:space="preserve">Therapeutic Care Solutions Pte. Ltd.</w:t>
      </w:r>
    </w:p>
    <w:p>
      <w:pPr>
        <w:pStyle w:val="FirstParagraph"/>
      </w:pPr>
      <w:r>
        <w:t xml:space="preserve">128 Orchard Road, #05-12, Singapore Singapore, S238849</w:t>
      </w:r>
    </w:p>
    <w:p>
      <w:pPr>
        <w:pStyle w:val="BodyText"/>
      </w:pPr>
      <w:r>
        <w:t xml:space="preserve">Tel: +65 6823 4567 | Email: enquiries@therapeuticcaresg.com</w:t>
      </w:r>
    </w:p>
    <w:p>
      <w:pPr>
        <w:pStyle w:val="BodyText"/>
      </w:pPr>
      <w:r>
        <w:t xml:space="preserve">UEN: 201912345K | HSA Licensed Provider</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QTE-2025-0847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Ms. Angela Tan, Senior Occupational Therapist</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Mr. Rajesh Kumar</w:t>
      </w:r>
    </w:p>
    <w:p>
      <w:pPr>
        <w:pStyle w:val="BodyText"/>
      </w:pPr>
      <w:r>
        <w:rPr>
          <w:bCs/>
          <w:b/>
        </w:rPr>
        <w:t xml:space="preserve">Address:</w:t>
      </w:r>
      <w:r>
        <w:t xml:space="preserve"> </w:t>
      </w:r>
      <w:r>
        <w:t xml:space="preserve">45 Bukit Timah Road, Singapore Singapore, S269734</w:t>
      </w:r>
    </w:p>
    <w:p>
      <w:pPr>
        <w:pStyle w:val="BodyText"/>
      </w:pPr>
      <w:r>
        <w:rPr>
          <w:bCs/>
          <w:b/>
        </w:rPr>
        <w:t xml:space="preserve">Contact:</w:t>
      </w:r>
      <w:r>
        <w:t xml:space="preserve"> </w:t>
      </w:r>
      <w:r>
        <w:t xml:space="preserve">+65 9123 4567</w:t>
      </w:r>
    </w:p>
    <w:p>
      <w:pPr>
        <w:pStyle w:val="BodyText"/>
      </w:pPr>
      <w:r>
        <w:rPr>
          <w:bCs/>
          <w:b/>
        </w:rPr>
        <w:t xml:space="preserve">Referring Physician:</w:t>
      </w:r>
      <w:r>
        <w:t xml:space="preserve"> </w:t>
      </w:r>
      <w:r>
        <w:t xml:space="preserve">Dr. Lim Wei Ming, National University Hospital</w:t>
      </w:r>
    </w:p>
    <w:bookmarkEnd w:id="22"/>
    <w:p>
      <w:pPr>
        <w:pStyle w:val="BodyText"/>
      </w:pPr>
      <w:r>
        <w:t xml:space="preserve">Dear Mr. Kumar,</w:t>
      </w:r>
    </w:p>
    <w:p>
      <w:pPr>
        <w:pStyle w:val="BodyText"/>
      </w:pPr>
      <w:r>
        <w:t xml:space="preserve">Thank you for your enquiry regarding professional rehabilitation services. This</w:t>
      </w:r>
      <w:r>
        <w:t xml:space="preserve"> </w:t>
      </w:r>
      <w:r>
        <w:t xml:space="preserve">Quotation Estimate</w:t>
      </w:r>
      <w:r>
        <w:t xml:space="preserve"> </w:t>
      </w:r>
      <w:r>
        <w:t xml:space="preserve">has been prepared to outline the scope of services, associated costs, and terms for the engagement of a qualified</w:t>
      </w:r>
      <w:r>
        <w:t xml:space="preserve"> </w:t>
      </w:r>
      <w:r>
        <w:t xml:space="preserve">Occupational Therapist</w:t>
      </w:r>
      <w:r>
        <w:t xml:space="preserve"> </w:t>
      </w:r>
      <w:r>
        <w:t xml:space="preserve">to provide comprehensive therapeutic intervention at your residence in</w:t>
      </w:r>
      <w:r>
        <w:t xml:space="preserve"> </w:t>
      </w:r>
      <w:r>
        <w:t xml:space="preserve">Singapore Singapore</w:t>
      </w:r>
      <w:r>
        <w:t xml:space="preserve">. Our team at Therapeutic Care Solutions Pte. Ltd. is committed to delivering evidence-based, patient-centred care that aligns with the standards set by the Singapore Health Services (HSA) and the Singapore Association of Occupational Therapists (SAOT).</w:t>
      </w:r>
    </w:p>
    <w:bookmarkStart w:id="23" w:name="scope-of-services"/>
    <w:p>
      <w:pPr>
        <w:pStyle w:val="Heading2"/>
      </w:pPr>
      <w:r>
        <w:t xml:space="preserve">Scope of Services</w:t>
      </w:r>
    </w:p>
    <w:p>
      <w:pPr>
        <w:pStyle w:val="FirstParagraph"/>
      </w:pPr>
      <w:r>
        <w:t xml:space="preserve">The</w:t>
      </w:r>
      <w:r>
        <w:t xml:space="preserve"> </w:t>
      </w:r>
      <w:r>
        <w:t xml:space="preserve">Occupational Therapist</w:t>
      </w:r>
      <w:r>
        <w:t xml:space="preserve"> </w:t>
      </w:r>
      <w:r>
        <w:t xml:space="preserve">assigned to your case will conduct a thorough initial assessment of your functional abilities, daily living activities, and environmental needs. Based on the assessment findings, a personalised treatment plan will be developed in consultation with you, your family members, and your referring physician. The services outlined in this</w:t>
      </w:r>
      <w:r>
        <w:t xml:space="preserve"> </w:t>
      </w:r>
      <w:r>
        <w:t xml:space="preserve">Quotation Estimate</w:t>
      </w:r>
      <w:r>
        <w:t xml:space="preserve"> </w:t>
      </w:r>
      <w:r>
        <w:t xml:space="preserve">are designed to restore independence in activities of daily living, improve upper limb function, and facilitate safe reintegration into your home environment in</w:t>
      </w:r>
      <w:r>
        <w:t xml:space="preserve"> </w:t>
      </w:r>
      <w:r>
        <w:t xml:space="preserve">Singapore Singapore</w:t>
      </w:r>
      <w:r>
        <w:t xml:space="preserve">.</w:t>
      </w:r>
    </w:p>
    <w:bookmarkEnd w:id="23"/>
    <w:bookmarkStart w:id="24" w:name="itemised-cost-breakdown"/>
    <w:p>
      <w:pPr>
        <w:pStyle w:val="Heading2"/>
      </w:pPr>
      <w:r>
        <w:t xml:space="preserve">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Frequency</w:t>
            </w:r>
          </w:p>
        </w:tc>
        <w:tc>
          <w:tcPr/>
          <w:p>
            <w:pPr>
              <w:pStyle w:val="Compact"/>
              <w:jc w:val="left"/>
            </w:pPr>
            <w:r>
              <w:t xml:space="preserve">Duration</w:t>
            </w:r>
          </w:p>
        </w:tc>
        <w:tc>
          <w:tcPr/>
          <w:p>
            <w:pPr>
              <w:pStyle w:val="Compact"/>
              <w:jc w:val="left"/>
            </w:pPr>
            <w:r>
              <w:t xml:space="preserve">Unit Rate (SGD)</w:t>
            </w:r>
          </w:p>
        </w:tc>
        <w:tc>
          <w:tcPr/>
          <w:p>
            <w:pPr>
              <w:pStyle w:val="Compact"/>
              <w:jc w:val="left"/>
            </w:pPr>
            <w:r>
              <w:t xml:space="preserve">Subtotal (SGD)</w:t>
            </w:r>
          </w:p>
        </w:tc>
      </w:tr>
      <w:tr>
        <w:tc>
          <w:tcPr/>
          <w:p>
            <w:pPr>
              <w:pStyle w:val="Compact"/>
              <w:jc w:val="left"/>
            </w:pPr>
            <w:r>
              <w:t xml:space="preserve">1</w:t>
            </w:r>
          </w:p>
        </w:tc>
        <w:tc>
          <w:tcPr/>
          <w:p>
            <w:pPr>
              <w:pStyle w:val="Compact"/>
              <w:jc w:val="left"/>
            </w:pPr>
            <w:r>
              <w:t xml:space="preserve">Initial Comprehensive Assessment by Occupational Therapist (home visit, Singapore Singapore)</w:t>
            </w:r>
          </w:p>
        </w:tc>
        <w:tc>
          <w:tcPr/>
          <w:p>
            <w:pPr>
              <w:pStyle w:val="Compact"/>
              <w:jc w:val="left"/>
            </w:pPr>
            <w:r>
              <w:t xml:space="preserve">One-time</w:t>
            </w:r>
          </w:p>
        </w:tc>
        <w:tc>
          <w:tcPr/>
          <w:p>
            <w:pPr>
              <w:pStyle w:val="Compact"/>
              <w:jc w:val="left"/>
            </w:pPr>
            <w:r>
              <w:t xml:space="preserve">90 minutes</w:t>
            </w:r>
          </w:p>
        </w:tc>
        <w:tc>
          <w:tcPr/>
          <w:p>
            <w:pPr>
              <w:pStyle w:val="Compact"/>
              <w:jc w:val="left"/>
            </w:pPr>
            <w:r>
              <w:t xml:space="preserve">280.00</w:t>
            </w:r>
          </w:p>
        </w:tc>
        <w:tc>
          <w:tcPr/>
          <w:p>
            <w:pPr>
              <w:pStyle w:val="Compact"/>
              <w:jc w:val="left"/>
            </w:pPr>
            <w:r>
              <w:t xml:space="preserve">280.00</w:t>
            </w:r>
          </w:p>
        </w:tc>
      </w:tr>
      <w:tr>
        <w:tc>
          <w:tcPr/>
          <w:p>
            <w:pPr>
              <w:pStyle w:val="Compact"/>
              <w:jc w:val="left"/>
            </w:pPr>
            <w:r>
              <w:t xml:space="preserve">2</w:t>
            </w:r>
          </w:p>
        </w:tc>
        <w:tc>
          <w:tcPr/>
          <w:p>
            <w:pPr>
              <w:pStyle w:val="Compact"/>
              <w:jc w:val="left"/>
            </w:pPr>
            <w:r>
              <w:t xml:space="preserve">Individualised Occupational Therapy Sessions (upper limb rehabilitation, ADL training)</w:t>
            </w:r>
          </w:p>
        </w:tc>
        <w:tc>
          <w:tcPr/>
          <w:p>
            <w:pPr>
              <w:pStyle w:val="Compact"/>
              <w:jc w:val="left"/>
            </w:pPr>
            <w:r>
              <w:t xml:space="preserve">3x per week</w:t>
            </w:r>
          </w:p>
        </w:tc>
        <w:tc>
          <w:tcPr/>
          <w:p>
            <w:pPr>
              <w:pStyle w:val="Compact"/>
              <w:jc w:val="left"/>
            </w:pPr>
            <w:r>
              <w:t xml:space="preserve">60 min/session x 12 weeks</w:t>
            </w:r>
          </w:p>
        </w:tc>
        <w:tc>
          <w:tcPr/>
          <w:p>
            <w:pPr>
              <w:pStyle w:val="Compact"/>
              <w:jc w:val="left"/>
            </w:pPr>
            <w:r>
              <w:t xml:space="preserve">180.00</w:t>
            </w:r>
          </w:p>
        </w:tc>
        <w:tc>
          <w:tcPr/>
          <w:p>
            <w:pPr>
              <w:pStyle w:val="Compact"/>
              <w:jc w:val="left"/>
            </w:pPr>
            <w:r>
              <w:t xml:space="preserve">6,480.00</w:t>
            </w:r>
          </w:p>
        </w:tc>
      </w:tr>
      <w:tr>
        <w:tc>
          <w:tcPr/>
          <w:p>
            <w:pPr>
              <w:pStyle w:val="Compact"/>
              <w:jc w:val="left"/>
            </w:pPr>
            <w:r>
              <w:t xml:space="preserve">3</w:t>
            </w:r>
          </w:p>
        </w:tc>
        <w:tc>
          <w:tcPr/>
          <w:p>
            <w:pPr>
              <w:pStyle w:val="Compact"/>
              <w:jc w:val="left"/>
            </w:pPr>
            <w:r>
              <w:t xml:space="preserve">Home Environment Assessment &amp; Adaptive Equipment Recommendation (Singapore Singapore area)</w:t>
            </w:r>
          </w:p>
        </w:tc>
        <w:tc>
          <w:tcPr/>
          <w:p>
            <w:pPr>
              <w:pStyle w:val="Compact"/>
              <w:jc w:val="left"/>
            </w:pPr>
            <w:r>
              <w:t xml:space="preserve">One-time</w:t>
            </w:r>
          </w:p>
        </w:tc>
        <w:tc>
          <w:tcPr/>
          <w:p>
            <w:pPr>
              <w:pStyle w:val="Compact"/>
              <w:jc w:val="left"/>
            </w:pPr>
            <w:r>
              <w:t xml:space="preserve">60 minutes</w:t>
            </w:r>
          </w:p>
        </w:tc>
        <w:tc>
          <w:tcPr/>
          <w:p>
            <w:pPr>
              <w:pStyle w:val="Compact"/>
              <w:jc w:val="left"/>
            </w:pPr>
            <w:r>
              <w:t xml:space="preserve">220.00</w:t>
            </w:r>
          </w:p>
        </w:tc>
        <w:tc>
          <w:tcPr/>
          <w:p>
            <w:pPr>
              <w:pStyle w:val="Compact"/>
              <w:jc w:val="left"/>
            </w:pPr>
            <w:r>
              <w:t xml:space="preserve">220.00</w:t>
            </w:r>
          </w:p>
        </w:tc>
      </w:tr>
      <w:tr>
        <w:tc>
          <w:tcPr/>
          <w:p>
            <w:pPr>
              <w:pStyle w:val="Compact"/>
              <w:jc w:val="left"/>
            </w:pPr>
            <w:r>
              <w:t xml:space="preserve">4</w:t>
            </w:r>
          </w:p>
        </w:tc>
        <w:tc>
          <w:tcPr/>
          <w:p>
            <w:pPr>
              <w:pStyle w:val="Compact"/>
              <w:jc w:val="left"/>
            </w:pPr>
            <w:r>
              <w:t xml:space="preserve">Family Caregiver Training &amp; Education Workshop</w:t>
            </w:r>
          </w:p>
        </w:tc>
        <w:tc>
          <w:tcPr/>
          <w:p>
            <w:pPr>
              <w:pStyle w:val="Compact"/>
              <w:jc w:val="left"/>
            </w:pPr>
            <w:r>
              <w:t xml:space="preserve">2 sessions</w:t>
            </w:r>
          </w:p>
        </w:tc>
        <w:tc>
          <w:tcPr/>
          <w:p>
            <w:pPr>
              <w:pStyle w:val="Compact"/>
              <w:jc w:val="left"/>
            </w:pPr>
            <w:r>
              <w:t xml:space="preserve">90 min/session</w:t>
            </w:r>
          </w:p>
        </w:tc>
        <w:tc>
          <w:tcPr/>
          <w:p>
            <w:pPr>
              <w:pStyle w:val="Compact"/>
              <w:jc w:val="left"/>
            </w:pPr>
            <w:r>
              <w:t xml:space="preserve">150.00</w:t>
            </w:r>
          </w:p>
        </w:tc>
        <w:tc>
          <w:tcPr/>
          <w:p>
            <w:pPr>
              <w:pStyle w:val="Compact"/>
              <w:jc w:val="left"/>
            </w:pPr>
            <w:r>
              <w:t xml:space="preserve">300.00</w:t>
            </w:r>
          </w:p>
        </w:tc>
      </w:tr>
      <w:tr>
        <w:tc>
          <w:tcPr/>
          <w:p>
            <w:pPr>
              <w:pStyle w:val="Compact"/>
              <w:jc w:val="left"/>
            </w:pPr>
            <w:r>
              <w:t xml:space="preserve">5</w:t>
            </w:r>
          </w:p>
        </w:tc>
        <w:tc>
          <w:tcPr/>
          <w:p>
            <w:pPr>
              <w:pStyle w:val="Compact"/>
              <w:jc w:val="left"/>
            </w:pPr>
            <w:r>
              <w:t xml:space="preserve">Progress Review &amp; Treatment Plan Adjustment (by Occupational Therapist)</w:t>
            </w:r>
          </w:p>
        </w:tc>
        <w:tc>
          <w:tcPr/>
          <w:p>
            <w:pPr>
              <w:pStyle w:val="Compact"/>
              <w:jc w:val="left"/>
            </w:pPr>
            <w:r>
              <w:t xml:space="preserve">Monthly</w:t>
            </w:r>
          </w:p>
        </w:tc>
        <w:tc>
          <w:tcPr/>
          <w:p>
            <w:pPr>
              <w:pStyle w:val="Compact"/>
              <w:jc w:val="left"/>
            </w:pPr>
            <w:r>
              <w:t xml:space="preserve">30 min x 3 months</w:t>
            </w:r>
          </w:p>
        </w:tc>
        <w:tc>
          <w:tcPr/>
          <w:p>
            <w:pPr>
              <w:pStyle w:val="Compact"/>
              <w:jc w:val="left"/>
            </w:pPr>
            <w:r>
              <w:t xml:space="preserve">120.00</w:t>
            </w:r>
          </w:p>
        </w:tc>
        <w:tc>
          <w:tcPr/>
          <w:p>
            <w:pPr>
              <w:pStyle w:val="Compact"/>
              <w:jc w:val="left"/>
            </w:pPr>
            <w:r>
              <w:t xml:space="preserve">360.00</w:t>
            </w:r>
          </w:p>
        </w:tc>
      </w:tr>
      <w:tr>
        <w:tc>
          <w:tcPr/>
          <w:p>
            <w:pPr>
              <w:pStyle w:val="Compact"/>
              <w:jc w:val="left"/>
            </w:pPr>
            <w:r>
              <w:t xml:space="preserve">6</w:t>
            </w:r>
          </w:p>
        </w:tc>
        <w:tc>
          <w:tcPr/>
          <w:p>
            <w:pPr>
              <w:pStyle w:val="Compact"/>
              <w:jc w:val="left"/>
            </w:pPr>
            <w:r>
              <w:t xml:space="preserve">Discharge Planning &amp; Final Report to Referring Physician</w:t>
            </w:r>
          </w:p>
        </w:tc>
        <w:tc>
          <w:tcPr/>
          <w:p>
            <w:pPr>
              <w:pStyle w:val="Compact"/>
              <w:jc w:val="left"/>
            </w:pPr>
            <w:r>
              <w:t xml:space="preserve">One-time</w:t>
            </w:r>
          </w:p>
        </w:tc>
        <w:tc>
          <w:tcPr/>
          <w:p>
            <w:pPr>
              <w:pStyle w:val="Compact"/>
              <w:jc w:val="left"/>
            </w:pPr>
            <w:r>
              <w:t xml:space="preserve">45 minutes</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7</w:t>
            </w:r>
          </w:p>
        </w:tc>
        <w:tc>
          <w:tcPr/>
          <w:p>
            <w:pPr>
              <w:pStyle w:val="Compact"/>
              <w:jc w:val="left"/>
            </w:pPr>
            <w:r>
              <w:t xml:space="preserve">Travel &amp; Logistics Surcharge (within Singapore Singapore district)</w:t>
            </w:r>
          </w:p>
        </w:tc>
        <w:tc>
          <w:tcPr/>
          <w:p>
            <w:pPr>
              <w:pStyle w:val="Compact"/>
              <w:jc w:val="left"/>
            </w:pPr>
            <w:r>
              <w:t xml:space="preserve">Per visit</w:t>
            </w:r>
          </w:p>
        </w:tc>
        <w:tc>
          <w:tcPr/>
          <w:p>
            <w:pPr>
              <w:pStyle w:val="Compact"/>
              <w:jc w:val="left"/>
            </w:pPr>
            <w:r>
              <w:t xml:space="preserve">Applicable</w:t>
            </w:r>
          </w:p>
        </w:tc>
        <w:tc>
          <w:tcPr/>
          <w:p>
            <w:pPr>
              <w:pStyle w:val="Compact"/>
              <w:jc w:val="left"/>
            </w:pPr>
            <w:r>
              <w:t xml:space="preserve">15.00</w:t>
            </w:r>
          </w:p>
        </w:tc>
        <w:tc>
          <w:tcPr/>
          <w:p>
            <w:pPr>
              <w:pStyle w:val="Compact"/>
              <w:jc w:val="left"/>
            </w:pPr>
            <w:r>
              <w:t xml:space="preserve">540.00</w:t>
            </w:r>
          </w:p>
        </w:tc>
      </w:tr>
      <w:tr>
        <w:tc>
          <w:tcPr>
            <w:gridSpan w:val="5"/>
          </w:tcPr>
          <w:p>
            <w:pPr>
              <w:pStyle w:val="Compact"/>
              <w:jc w:val="left"/>
            </w:pPr>
            <w:r>
              <w:t xml:space="preserve">TOTAL ESTIMATED COST (SGD)</w:t>
            </w:r>
          </w:p>
        </w:tc>
        <w:tc>
          <w:tcPr/>
          <w:p>
            <w:pPr>
              <w:pStyle w:val="Compact"/>
              <w:jc w:val="left"/>
            </w:pPr>
            <w:r>
              <w:t xml:space="preserve">8,360.00</w:t>
            </w:r>
          </w:p>
        </w:tc>
      </w:tr>
      <w:tr>
        <w:tc>
          <w:tcPr>
            <w:gridSpan w:val="5"/>
          </w:tcPr>
          <w:p>
            <w:pPr>
              <w:pStyle w:val="Compact"/>
              <w:jc w:val="left"/>
            </w:pPr>
            <w:r>
              <w:t xml:space="preserve">GST @ 9%</w:t>
            </w:r>
          </w:p>
        </w:tc>
        <w:tc>
          <w:tcPr/>
          <w:p>
            <w:pPr>
              <w:pStyle w:val="Compact"/>
              <w:jc w:val="left"/>
            </w:pPr>
            <w:r>
              <w:t xml:space="preserve">752.40</w:t>
            </w:r>
          </w:p>
        </w:tc>
      </w:tr>
      <w:tr>
        <w:tc>
          <w:tcPr>
            <w:gridSpan w:val="5"/>
          </w:tcPr>
          <w:p>
            <w:pPr>
              <w:pStyle w:val="Compact"/>
              <w:jc w:val="left"/>
            </w:pPr>
            <w:r>
              <w:t xml:space="preserve">GRAND TOTAL (SGD)</w:t>
            </w:r>
          </w:p>
        </w:tc>
        <w:tc>
          <w:tcPr/>
          <w:p>
            <w:pPr>
              <w:pStyle w:val="Compact"/>
              <w:jc w:val="left"/>
            </w:pPr>
            <w:r>
              <w:t xml:space="preserve">9,112.40</w:t>
            </w:r>
          </w:p>
        </w:tc>
      </w:tr>
    </w:tbl>
    <w:bookmarkEnd w:id="24"/>
    <w:bookmarkStart w:id="25" w:name="payment-terms"/>
    <w:p>
      <w:pPr>
        <w:pStyle w:val="Heading2"/>
      </w:pPr>
      <w:r>
        <w:t xml:space="preserve">Payment Terms</w:t>
      </w:r>
    </w:p>
    <w:p>
      <w:pPr>
        <w:pStyle w:val="FirstParagraph"/>
      </w:pPr>
      <w:r>
        <w:t xml:space="preserve">This</w:t>
      </w:r>
      <w:r>
        <w:t xml:space="preserve"> </w:t>
      </w:r>
      <w:r>
        <w:t xml:space="preserve">Quotation Estimate</w:t>
      </w:r>
      <w:r>
        <w:t xml:space="preserve"> </w:t>
      </w:r>
      <w:r>
        <w:t xml:space="preserve">is valid for thirty (30) calendar days from the date of issue. Payment is due within fourteen (14) days of invoice issuance. We accept payment via bank transfer, PayNow, or major credit cards. A 50% deposit is required to confirm the engagement of the</w:t>
      </w:r>
      <w:r>
        <w:t xml:space="preserve"> </w:t>
      </w:r>
      <w:r>
        <w:t xml:space="preserve">Occupational Therapist</w:t>
      </w:r>
      <w:r>
        <w:t xml:space="preserve"> </w:t>
      </w:r>
      <w:r>
        <w:t xml:space="preserve">and secure the scheduled appointment slots. The remaining balance shall be payable upon completion of the full treatment programme. All fees are quoted in Singapore Dollars (SGD) and are inclusive of professional consultation but exclusive of any adaptive equipment or assistive devices that may be recommended during the home assessment in</w:t>
      </w:r>
      <w:r>
        <w:t xml:space="preserve"> </w:t>
      </w:r>
      <w:r>
        <w:t xml:space="preserve">Singapore Singapore</w:t>
      </w:r>
      <w:r>
        <w:t xml:space="preserve">.</w:t>
      </w:r>
    </w:p>
    <w:bookmarkEnd w:id="25"/>
    <w:bookmarkStart w:id="26" w:name="terms-and-conditions"/>
    <w:p>
      <w:pPr>
        <w:pStyle w:val="Heading2"/>
      </w:pPr>
      <w:r>
        <w:t xml:space="preserve">Terms and Conditions</w:t>
      </w:r>
    </w:p>
    <w:p>
      <w:pPr>
        <w:numPr>
          <w:ilvl w:val="0"/>
          <w:numId w:val="1001"/>
        </w:numPr>
        <w:pStyle w:val="Compact"/>
      </w:pPr>
      <w:r>
        <w:t xml:space="preserve">This</w:t>
      </w:r>
      <w:r>
        <w:t xml:space="preserve"> </w:t>
      </w:r>
      <w:r>
        <w:t xml:space="preserve">Quotation Estimate</w:t>
      </w:r>
      <w:r>
        <w:t xml:space="preserve"> </w:t>
      </w:r>
      <w:r>
        <w:t xml:space="preserve">is a good-faith estimate of costs and is subject to revision should the scope of services change following the initial assessment by the</w:t>
      </w:r>
      <w:r>
        <w:t xml:space="preserve"> </w:t>
      </w:r>
      <w:r>
        <w:t xml:space="preserve">Occupational Therapist</w:t>
      </w:r>
      <w:r>
        <w:t xml:space="preserve">.</w:t>
      </w:r>
    </w:p>
    <w:p>
      <w:pPr>
        <w:numPr>
          <w:ilvl w:val="0"/>
          <w:numId w:val="1001"/>
        </w:numPr>
        <w:pStyle w:val="Compact"/>
      </w:pPr>
      <w:r>
        <w:t xml:space="preserve">All services will be conducted in strict compliance with the Personal Data Protection Act (PDPA) of Singapore. Client information will be handled with the utmost confidentiality.</w:t>
      </w:r>
    </w:p>
    <w:p>
      <w:pPr>
        <w:numPr>
          <w:ilvl w:val="0"/>
          <w:numId w:val="1001"/>
        </w:numPr>
        <w:pStyle w:val="Compact"/>
      </w:pPr>
      <w:r>
        <w:t xml:space="preserve">The</w:t>
      </w:r>
      <w:r>
        <w:t xml:space="preserve"> </w:t>
      </w:r>
      <w:r>
        <w:t xml:space="preserve">Occupational Therapist</w:t>
      </w:r>
      <w:r>
        <w:t xml:space="preserve"> </w:t>
      </w:r>
      <w:r>
        <w:t xml:space="preserve">engaged under this quotation holds a valid registration with the Singapore Association of Occupational Therapists (SAOT) and carries professional indemnity insurance.</w:t>
      </w:r>
    </w:p>
    <w:p>
      <w:pPr>
        <w:numPr>
          <w:ilvl w:val="0"/>
          <w:numId w:val="1001"/>
        </w:numPr>
        <w:pStyle w:val="Compact"/>
      </w:pPr>
      <w:r>
        <w:t xml:space="preserve">Sessions scheduled in the</w:t>
      </w:r>
      <w:r>
        <w:t xml:space="preserve"> </w:t>
      </w:r>
      <w:r>
        <w:t xml:space="preserve">Singapore Singapore</w:t>
      </w:r>
      <w:r>
        <w:t xml:space="preserve"> </w:t>
      </w:r>
      <w:r>
        <w:t xml:space="preserve">area are subject to availability. Rescheduling must be communicated at least 48 hours in advance to avoid a no-show fee of SGD 90.00.</w:t>
      </w:r>
    </w:p>
    <w:p>
      <w:pPr>
        <w:numPr>
          <w:ilvl w:val="0"/>
          <w:numId w:val="1001"/>
        </w:numPr>
        <w:pStyle w:val="Compact"/>
      </w:pPr>
      <w:r>
        <w:t xml:space="preserve">This quotation does not constitute a medical diagnosis or a guarantee of specific therapeutic outcomes. Treatment progress will be monitored and documented at each review session.</w:t>
      </w:r>
    </w:p>
    <w:p>
      <w:pPr>
        <w:numPr>
          <w:ilvl w:val="0"/>
          <w:numId w:val="1001"/>
        </w:numPr>
        <w:pStyle w:val="Compact"/>
      </w:pPr>
      <w:r>
        <w:t xml:space="preserve">Any additional services beyond the scope outlined herein will be subject to a separate written amendment to this</w:t>
      </w:r>
      <w:r>
        <w:t xml:space="preserve"> </w:t>
      </w:r>
      <w:r>
        <w:t xml:space="preserve">Quotation Estimate</w:t>
      </w:r>
      <w:r>
        <w:t xml:space="preserve">, signed by both parties.</w:t>
      </w:r>
    </w:p>
    <w:p>
      <w:pPr>
        <w:numPr>
          <w:ilvl w:val="0"/>
          <w:numId w:val="1001"/>
        </w:numPr>
        <w:pStyle w:val="Compact"/>
      </w:pPr>
      <w:r>
        <w:t xml:space="preserve">Disputes arising from this engagement shall be resolved in accordance with the laws of the Republic of Singapore and under the jurisdiction of the Singapore courts.</w:t>
      </w:r>
    </w:p>
    <w:bookmarkEnd w:id="26"/>
    <w:bookmarkStart w:id="27" w:name="acceptance"/>
    <w:p>
      <w:pPr>
        <w:pStyle w:val="Heading2"/>
      </w:pPr>
      <w:r>
        <w:t xml:space="preserve">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and conditions outlined above for the engagement of the</w:t>
      </w:r>
      <w:r>
        <w:t xml:space="preserve"> </w:t>
      </w:r>
      <w:r>
        <w:t xml:space="preserve">Occupational Therapist</w:t>
      </w:r>
      <w:r>
        <w:t xml:space="preserve"> </w:t>
      </w:r>
      <w:r>
        <w:t xml:space="preserve">services in</w:t>
      </w:r>
      <w:r>
        <w:t xml:space="preserve"> </w:t>
      </w:r>
      <w:r>
        <w:t xml:space="preserve">Singapore Singapore</w:t>
      </w:r>
      <w:r>
        <w:t xml:space="preserve">.</w:t>
      </w:r>
    </w:p>
    <w:p>
      <w:pPr>
        <w:pStyle w:val="BodyText"/>
      </w:pPr>
      <w:r>
        <w:t xml:space="preserve">Client Signature</w:t>
      </w:r>
    </w:p>
    <w:p>
      <w:pPr>
        <w:pStyle w:val="BodyText"/>
      </w:pPr>
      <w:r>
        <w:t xml:space="preserve">Name: Mr. Rajesh Kumar</w:t>
      </w:r>
    </w:p>
    <w:p>
      <w:pPr>
        <w:pStyle w:val="BodyText"/>
      </w:pPr>
      <w:r>
        <w:t xml:space="preserve">Date: ____________________</w:t>
      </w:r>
    </w:p>
    <w:p>
      <w:pPr>
        <w:pStyle w:val="BodyText"/>
      </w:pPr>
      <w:r>
        <w:t xml:space="preserve">Authorised Representative</w:t>
      </w:r>
    </w:p>
    <w:p>
      <w:pPr>
        <w:pStyle w:val="BodyText"/>
      </w:pPr>
      <w:r>
        <w:t xml:space="preserve">Name: Ms. Angela Tan</w:t>
      </w:r>
    </w:p>
    <w:p>
      <w:pPr>
        <w:pStyle w:val="BodyText"/>
      </w:pPr>
      <w:r>
        <w:t xml:space="preserve">Title: Senior Occupational Therapist</w:t>
      </w:r>
    </w:p>
    <w:p>
      <w:pPr>
        <w:pStyle w:val="BodyText"/>
      </w:pPr>
      <w:r>
        <w:t xml:space="preserve">Date: ____________________</w:t>
      </w:r>
    </w:p>
    <w:p>
      <w:pPr>
        <w:pStyle w:val="BodyText"/>
      </w:pPr>
      <w:r>
        <w:t xml:space="preserve">Therapeutic Care Solutions Pte. Ltd. | 128 Orchard Road, #05-12, Singapore Singapore, S238849</w:t>
      </w:r>
    </w:p>
    <w:p>
      <w:pPr>
        <w:pStyle w:val="BodyText"/>
      </w:pPr>
      <w:r>
        <w:t xml:space="preserve">This Quotation Estimate is the property of Therapeutic Care Solutions Pte. Ltd. and is intended solely for the named client.</w:t>
      </w:r>
    </w:p>
    <w:p>
      <w:pPr>
        <w:pStyle w:val="BodyText"/>
      </w:pPr>
      <w:r>
        <w:t xml:space="preserve">For queries regarding this quotation, please contact our client services team at +65 6823 4567 or enquiries@therapeuticcaresg.com.</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Occupational Therapist Services - Singapore Singapore</dc:title>
  <dc:creator/>
  <dc:language>en</dc:language>
  <cp:keywords/>
  <dcterms:created xsi:type="dcterms:W3CDTF">2026-10-10T09:04:03Z</dcterms:created>
  <dcterms:modified xsi:type="dcterms:W3CDTF">2026-10-10T09:04:03Z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