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Occupational Therapist Services</w:t>
      </w:r>
    </w:p>
    <w:p>
      <w:pPr>
        <w:pStyle w:val="BodyText"/>
      </w:pPr>
      <w:r>
        <w:t xml:space="preserve">United Arab Emirates – Dubai</w:t>
      </w:r>
    </w:p>
    <w:p>
      <w:pPr>
        <w:pStyle w:val="BodyText"/>
      </w:pPr>
      <w:r>
        <w:t xml:space="preserve">Document Ref: QTE-DXB-OT-2025-0417</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Gulf Allied Rehabilitation &amp; Therapy Centre</w:t>
      </w:r>
    </w:p>
    <w:p>
      <w:pPr>
        <w:pStyle w:val="BodyText"/>
      </w:pPr>
      <w:r>
        <w:rPr>
          <w:bCs/>
          <w:b/>
        </w:rPr>
        <w:t xml:space="preserve">Address:</w:t>
      </w:r>
      <w:r>
        <w:t xml:space="preserve"> </w:t>
      </w:r>
      <w:r>
        <w:t xml:space="preserve">Level 12, Business Bay Tower, Dubai, United Arab Emirates</w:t>
      </w:r>
    </w:p>
    <w:p>
      <w:pPr>
        <w:pStyle w:val="BodyText"/>
      </w:pPr>
      <w:r>
        <w:rPr>
          <w:bCs/>
          <w:b/>
        </w:rPr>
        <w:t xml:space="preserve">Phone:</w:t>
      </w:r>
      <w:r>
        <w:t xml:space="preserve"> </w:t>
      </w:r>
      <w:r>
        <w:t xml:space="preserve">+971 4 555 8200</w:t>
      </w:r>
    </w:p>
    <w:p>
      <w:pPr>
        <w:pStyle w:val="BodyText"/>
      </w:pPr>
      <w:r>
        <w:rPr>
          <w:bCs/>
          <w:b/>
        </w:rPr>
        <w:t xml:space="preserve">Email:</w:t>
      </w:r>
      <w:r>
        <w:t xml:space="preserve"> </w:t>
      </w:r>
      <w:r>
        <w:t xml:space="preserve">quotations@gulfalliedtherapy.ae</w:t>
      </w:r>
    </w:p>
    <w:p>
      <w:pPr>
        <w:pStyle w:val="BodyText"/>
      </w:pPr>
      <w:r>
        <w:rPr>
          <w:bCs/>
          <w:b/>
        </w:rPr>
        <w:t xml:space="preserve">Trade License No.:</w:t>
      </w:r>
      <w:r>
        <w:t xml:space="preserve"> </w:t>
      </w:r>
      <w:r>
        <w:t xml:space="preserve">10482937</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 Facility Name]</w:t>
      </w:r>
    </w:p>
    <w:p>
      <w:pPr>
        <w:pStyle w:val="BodyText"/>
      </w:pPr>
      <w:r>
        <w:rPr>
          <w:bCs/>
          <w:b/>
        </w:rPr>
        <w:t xml:space="preserve">Address:</w:t>
      </w:r>
      <w:r>
        <w:t xml:space="preserve"> </w:t>
      </w:r>
      <w:r>
        <w:t xml:space="preserve">[Client Address], Dubai, United Arab Emirates</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bookmarkStart w:id="23"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United Arab Emirates – Dubai</w:t>
      </w:r>
    </w:p>
    <w:p>
      <w:pPr>
        <w:pStyle w:val="BodyText"/>
      </w:pPr>
      <w:r>
        <w:rPr>
          <w:bCs/>
          <w:b/>
        </w:rPr>
        <w:t xml:space="preserve">Currency:</w:t>
      </w:r>
      <w:r>
        <w:t xml:space="preserve"> </w:t>
      </w:r>
      <w:r>
        <w:t xml:space="preserve">UAE Dirham (AED)</w:t>
      </w:r>
    </w:p>
    <w:bookmarkEnd w:id="23"/>
    <w:bookmarkStart w:id="24" w:name="service-overview"/>
    <w:p>
      <w:pPr>
        <w:pStyle w:val="Heading3"/>
      </w:pPr>
      <w:r>
        <w:t xml:space="preserve">Service Overview</w:t>
      </w:r>
    </w:p>
    <w:p>
      <w:pPr>
        <w:pStyle w:val="FirstParagraph"/>
      </w:pPr>
      <w:r>
        <w:rPr>
          <w:bCs/>
          <w:b/>
        </w:rPr>
        <w:t xml:space="preserve">Service Type:</w:t>
      </w:r>
      <w:r>
        <w:t xml:space="preserve"> </w:t>
      </w:r>
      <w:r>
        <w:t xml:space="preserve">Occupational Therapist Consultation &amp; Treatment</w:t>
      </w:r>
    </w:p>
    <w:p>
      <w:pPr>
        <w:pStyle w:val="BodyText"/>
      </w:pPr>
      <w:r>
        <w:rPr>
          <w:bCs/>
          <w:b/>
        </w:rPr>
        <w:t xml:space="preserve">Duration:</w:t>
      </w:r>
      <w:r>
        <w:t xml:space="preserve"> </w:t>
      </w:r>
      <w:r>
        <w:t xml:space="preserve">12-Month Contract</w:t>
      </w:r>
    </w:p>
    <w:p>
      <w:pPr>
        <w:pStyle w:val="BodyText"/>
      </w:pPr>
      <w:r>
        <w:rPr>
          <w:bCs/>
          <w:b/>
        </w:rPr>
        <w:t xml:space="preserve">Frequency:</w:t>
      </w:r>
      <w:r>
        <w:t xml:space="preserve"> </w:t>
      </w:r>
      <w:r>
        <w:t xml:space="preserve">3 Sessions per Week</w:t>
      </w:r>
    </w:p>
    <w:p>
      <w:pPr>
        <w:pStyle w:val="BodyText"/>
      </w:pPr>
      <w:r>
        <w:rPr>
          <w:bCs/>
          <w:b/>
        </w:rPr>
        <w:t xml:space="preserve">Session Length:</w:t>
      </w:r>
      <w:r>
        <w:t xml:space="preserve"> </w:t>
      </w:r>
      <w:r>
        <w:t xml:space="preserve">60 Minutes</w:t>
      </w:r>
    </w:p>
    <w:bookmarkEnd w:id="24"/>
    <w:bookmarkStart w:id="25" w:name="Xe62a3c1b5e42d8f9e1ce7165e4825632136f579"/>
    <w:p>
      <w:pPr>
        <w:pStyle w:val="Heading2"/>
      </w:pPr>
      <w:r>
        <w:t xml:space="preserve">1. Scope of Services – Occupational Therapist in United Arab Emirates Dubai</w:t>
      </w:r>
    </w:p>
    <w:p>
      <w:pPr>
        <w:pStyle w:val="FirstParagraph"/>
      </w:pPr>
      <w:r>
        <w:t xml:space="preserve">This</w:t>
      </w:r>
      <w:r>
        <w:t xml:space="preserve"> </w:t>
      </w:r>
      <w:r>
        <w:t xml:space="preserve">Quotation Estimate</w:t>
      </w:r>
      <w:r>
        <w:t xml:space="preserve"> </w:t>
      </w:r>
      <w:r>
        <w:t xml:space="preserve">is issued by Gulf Allied Rehabilitation &amp; Therapy Centre to provide a comprehensive and transparent financial breakdown for the engagement of a qualified</w:t>
      </w:r>
      <w:r>
        <w:t xml:space="preserve"> </w:t>
      </w:r>
      <w:r>
        <w:t xml:space="preserve">Occupational Therapist</w:t>
      </w:r>
      <w:r>
        <w:t xml:space="preserve"> </w:t>
      </w:r>
      <w:r>
        <w:t xml:space="preserve">to deliver in-home and clinic-based therapy services within the</w:t>
      </w:r>
      <w:r>
        <w:t xml:space="preserve"> </w:t>
      </w:r>
      <w:r>
        <w:t xml:space="preserve">United Arab Emirates Dubai</w:t>
      </w:r>
      <w:r>
        <w:t xml:space="preserve"> </w:t>
      </w:r>
      <w:r>
        <w:t xml:space="preserve">metropolitan area. The Occupational Therapist will be a licensed professional registered with the Dubai Health Authority (DHA) and the UAE Ministry of Health and Prevention, possessing a minimum of five years of clinical experience in paediatric, geriatric, and neurological rehabilitation.</w:t>
      </w:r>
    </w:p>
    <w:p>
      <w:pPr>
        <w:pStyle w:val="BodyText"/>
      </w:pPr>
      <w:r>
        <w:t xml:space="preserve">The scope of services includes but is not limited to: initial comprehensive functional assessments, development of individualized treatment plans, hands-on therapeutic interventions, adaptive equipment recommendations, caregiver training and education, progress documentation, and monthly multidisciplinary team meetings. All services will be delivered in accordance with the regulatory standards set forth by the DHA and the UAE Federal Law No. 20 of 2015 concerning the regulation of health professions.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(AED)</w:t>
            </w:r>
          </w:p>
        </w:tc>
        <w:tc>
          <w:tcPr/>
          <w:p>
            <w:pPr>
              <w:pStyle w:val="Compact"/>
              <w:jc w:val="left"/>
            </w:pPr>
            <w:r>
              <w:t xml:space="preserve">Monthly Total (AED)</w:t>
            </w:r>
          </w:p>
        </w:tc>
      </w:tr>
      <w:tr>
        <w:tc>
          <w:tcPr/>
          <w:p>
            <w:pPr>
              <w:pStyle w:val="Compact"/>
              <w:jc w:val="left"/>
            </w:pPr>
            <w:r>
              <w:t xml:space="preserve">01</w:t>
            </w:r>
          </w:p>
        </w:tc>
        <w:tc>
          <w:tcPr/>
          <w:p>
            <w:pPr>
              <w:pStyle w:val="Compact"/>
              <w:jc w:val="left"/>
            </w:pPr>
            <w:r>
              <w:t xml:space="preserve">Occupational Therapist – Initial Comprehensive Assessment &amp; Functional Evaluation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Occupational Therapist – Weekly Treatment Sessions (60 min each)</w:t>
            </w:r>
          </w:p>
        </w:tc>
        <w:tc>
          <w:tcPr/>
          <w:p>
            <w:pPr>
              <w:pStyle w:val="Compact"/>
              <w:jc w:val="left"/>
            </w:pPr>
            <w:r>
              <w:t xml:space="preserve">3x / week</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Occupational Therapist – Monthly Progress Report &amp; Care Plan Revision</w:t>
            </w:r>
          </w:p>
        </w:tc>
        <w:tc>
          <w:tcPr/>
          <w:p>
            <w:pPr>
              <w:pStyle w:val="Compact"/>
              <w:jc w:val="left"/>
            </w:pPr>
            <w:r>
              <w:t xml:space="preserve">1x / month</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Adaptive Equipment Consultation &amp; Home Environment Modification Assessment (Dubai, UAE)</w:t>
            </w:r>
          </w:p>
        </w:tc>
        <w:tc>
          <w:tcPr/>
          <w:p>
            <w:pPr>
              <w:pStyle w:val="Compact"/>
              <w:jc w:val="left"/>
            </w:pPr>
            <w:r>
              <w:t xml:space="preserve">1x / quarter</w:t>
            </w:r>
          </w:p>
        </w:tc>
        <w:tc>
          <w:tcPr/>
          <w:p>
            <w:pPr>
              <w:pStyle w:val="Compact"/>
              <w:jc w:val="left"/>
            </w:pPr>
            <w:r>
              <w:t xml:space="preserve">1,500.00</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Caregiver / Family Training Sessions (Occupational Therapist-led)</w:t>
            </w:r>
          </w:p>
        </w:tc>
        <w:tc>
          <w:tcPr/>
          <w:p>
            <w:pPr>
              <w:pStyle w:val="Compact"/>
              <w:jc w:val="left"/>
            </w:pPr>
            <w:r>
              <w:t xml:space="preserve">2x / month</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Emergency / After-Hours Occupational Therapist Availability (United Arab Emirates Dubai)</w:t>
            </w:r>
          </w:p>
        </w:tc>
        <w:tc>
          <w:tcPr/>
          <w:p>
            <w:pPr>
              <w:pStyle w:val="Compact"/>
              <w:jc w:val="left"/>
            </w:pPr>
            <w:r>
              <w:t xml:space="preserve">On-call</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07</w:t>
            </w:r>
          </w:p>
        </w:tc>
        <w:tc>
          <w:tcPr/>
          <w:p>
            <w:pPr>
              <w:pStyle w:val="Compact"/>
              <w:jc w:val="left"/>
            </w:pPr>
            <w:r>
              <w:t xml:space="preserve">Transportation &amp; Travel within Dubai, United Arab Emirates</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Administrative &amp; Regulatory Compliance Fee (DHA Licensing, UAE)</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600.00</w:t>
            </w:r>
          </w:p>
        </w:tc>
      </w:tr>
      <w:tr>
        <w:tc>
          <w:tcPr>
            <w:gridSpan w:val="4"/>
          </w:tcPr>
          <w:p>
            <w:pPr>
              <w:pStyle w:val="Compact"/>
              <w:jc w:val="left"/>
            </w:pPr>
            <w:r>
              <w:t xml:space="preserve">Monthly Subtotal (AED)</w:t>
            </w:r>
          </w:p>
        </w:tc>
        <w:tc>
          <w:tcPr/>
          <w:p>
            <w:pPr>
              <w:pStyle w:val="Compact"/>
              <w:jc w:val="left"/>
            </w:pPr>
            <w:r>
              <w:t xml:space="preserve">47,800.00</w:t>
            </w:r>
          </w:p>
        </w:tc>
      </w:tr>
      <w:tr>
        <w:tc>
          <w:tcPr>
            <w:gridSpan w:val="4"/>
          </w:tcPr>
          <w:p>
            <w:pPr>
              <w:pStyle w:val="Compact"/>
              <w:jc w:val="left"/>
            </w:pPr>
            <w:r>
              <w:t xml:space="preserve">12-Month Contract Total (AED)</w:t>
            </w:r>
          </w:p>
        </w:tc>
        <w:tc>
          <w:tcPr/>
          <w:p>
            <w:pPr>
              <w:pStyle w:val="Compact"/>
              <w:jc w:val="left"/>
            </w:pPr>
            <w:r>
              <w:t xml:space="preserve">573,600.00</w:t>
            </w:r>
          </w:p>
        </w:tc>
      </w:tr>
      <w:tr>
        <w:tc>
          <w:tcPr>
            <w:gridSpan w:val="4"/>
          </w:tcPr>
          <w:p>
            <w:pPr>
              <w:pStyle w:val="Compact"/>
              <w:jc w:val="left"/>
            </w:pPr>
            <w:r>
              <w:t xml:space="preserve">VAT @ 5% (United Arab Emirates)</w:t>
            </w:r>
          </w:p>
        </w:tc>
        <w:tc>
          <w:tcPr/>
          <w:p>
            <w:pPr>
              <w:pStyle w:val="Compact"/>
              <w:jc w:val="left"/>
            </w:pPr>
            <w:r>
              <w:t xml:space="preserve">28,680.00</w:t>
            </w:r>
          </w:p>
        </w:tc>
      </w:tr>
      <w:tr>
        <w:tc>
          <w:tcPr>
            <w:gridSpan w:val="4"/>
          </w:tcPr>
          <w:p>
            <w:pPr>
              <w:pStyle w:val="Compact"/>
              <w:jc w:val="left"/>
            </w:pPr>
            <w:r>
              <w:rPr>
                <w:bCs/>
                <w:b/>
              </w:rPr>
              <w:t xml:space="preserve">Grand Total (AED)</w:t>
            </w:r>
          </w:p>
        </w:tc>
        <w:tc>
          <w:tcPr/>
          <w:p>
            <w:pPr>
              <w:pStyle w:val="Compact"/>
              <w:jc w:val="left"/>
            </w:pPr>
            <w:r>
              <w:rPr>
                <w:bCs/>
                <w:b/>
              </w:rPr>
              <w:t xml:space="preserve">602,280.00</w:t>
            </w:r>
          </w:p>
        </w:tc>
      </w:tr>
    </w:tbl>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the United Arab Emirates Dubai healthcare sector.</w:t>
      </w:r>
    </w:p>
    <w:p>
      <w:pPr>
        <w:numPr>
          <w:ilvl w:val="0"/>
          <w:numId w:val="1001"/>
        </w:numPr>
        <w:pStyle w:val="Compact"/>
      </w:pPr>
      <w:r>
        <w:rPr>
          <w:bCs/>
          <w:b/>
        </w:rPr>
        <w:t xml:space="preserve">Payment Terms:</w:t>
      </w:r>
      <w:r>
        <w:t xml:space="preserve"> </w:t>
      </w:r>
      <w:r>
        <w:t xml:space="preserve">Payment shall be made monthly in advance via bank transfer to the provider's designated UAE bank account. A 2% late payment surcharge will apply to invoices settled more than ten (10) business days past the due date.</w:t>
      </w:r>
    </w:p>
    <w:p>
      <w:pPr>
        <w:numPr>
          <w:ilvl w:val="0"/>
          <w:numId w:val="1001"/>
        </w:numPr>
        <w:pStyle w:val="Compact"/>
      </w:pPr>
      <w:r>
        <w:rPr>
          <w:bCs/>
          <w:b/>
        </w:rPr>
        <w:t xml:space="preserve">Contract Duration:</w:t>
      </w:r>
      <w:r>
        <w:t xml:space="preserve"> </w:t>
      </w:r>
      <w:r>
        <w:t xml:space="preserve">The engagement of the Occupational Therapist is for an initial term of twelve (12) months, renewable upon mutual written agreement of both parties. Either party may terminate the contract with sixty (60) days' written notice.</w:t>
      </w:r>
    </w:p>
    <w:p>
      <w:pPr>
        <w:numPr>
          <w:ilvl w:val="0"/>
          <w:numId w:val="1001"/>
        </w:numPr>
        <w:pStyle w:val="Compact"/>
      </w:pPr>
      <w:r>
        <w:rPr>
          <w:bCs/>
          <w:b/>
        </w:rPr>
        <w:t xml:space="preserve">Regulatory Compliance:</w:t>
      </w:r>
      <w:r>
        <w:t xml:space="preserve"> </w:t>
      </w:r>
      <w:r>
        <w:t xml:space="preserve">The Occupational Therapist shall maintain valid DHA (Dubai Health Authority) or DOH (Department of Health, Abu Dhabi) professional registration throughout the contract period. All services will comply with UAE Federal Law and Dubai Municipality health regulations.</w:t>
      </w:r>
    </w:p>
    <w:p>
      <w:pPr>
        <w:numPr>
          <w:ilvl w:val="0"/>
          <w:numId w:val="1001"/>
        </w:numPr>
        <w:pStyle w:val="Compact"/>
      </w:pPr>
      <w:r>
        <w:rPr>
          <w:bCs/>
          <w:b/>
        </w:rPr>
        <w:t xml:space="preserve">Confidentiality:</w:t>
      </w:r>
      <w:r>
        <w:t xml:space="preserve"> </w:t>
      </w:r>
      <w:r>
        <w:t xml:space="preserve">All patient records, assessment data, and treatment plans generated during the engagement will be treated as strictly confidential in accordance with UAE Federal Decree-Law No. 45 of 2021 on the Protection of Personal Data.</w:t>
      </w:r>
    </w:p>
    <w:p>
      <w:pPr>
        <w:numPr>
          <w:ilvl w:val="0"/>
          <w:numId w:val="1001"/>
        </w:numPr>
        <w:pStyle w:val="Compact"/>
      </w:pPr>
      <w:r>
        <w:rPr>
          <w:bCs/>
          <w:b/>
        </w:rPr>
        <w:t xml:space="preserve">Substitution:</w:t>
      </w:r>
      <w:r>
        <w:t xml:space="preserve"> </w:t>
      </w:r>
      <w:r>
        <w:t xml:space="preserve">In the event of the primary Occupational Therapist's unavailability, a qualified substitute of equivalent or higher credentials will be assigned. The client will be notified at least 24 hours in advance.</w:t>
      </w:r>
    </w:p>
    <w:p>
      <w:pPr>
        <w:numPr>
          <w:ilvl w:val="0"/>
          <w:numId w:val="1001"/>
        </w:numPr>
        <w:pStyle w:val="Compact"/>
      </w:pPr>
      <w:r>
        <w:rPr>
          <w:bCs/>
          <w:b/>
        </w:rPr>
        <w:t xml:space="preserve">Liability &amp; Insurance:</w:t>
      </w:r>
      <w:r>
        <w:t xml:space="preserve"> </w:t>
      </w:r>
      <w:r>
        <w:t xml:space="preserve">The provider maintains professional indemnity insurance of no less than AED 2,000,000 covering all Occupational Therapist services delivered within the United Arab Emirates Dubai jurisdiction.</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the Dubai International Financial Centre (DIFC) Courts or, at the client's election, through arbitration under the DIFC-LCIA Arbitration Rules.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government-mandated closures, epidemics, or natural disasters affecting the United Arab Emirates Dubai region.</w:t>
      </w:r>
    </w:p>
    <w:bookmarkEnd w:id="27"/>
    <w:bookmarkStart w:id="28" w:name="acceptance-and-authorization"/>
    <w:p>
      <w:pPr>
        <w:pStyle w:val="Heading2"/>
      </w:pPr>
      <w:r>
        <w:t xml:space="preserve">4. Acceptance and Authorization</w:t>
      </w:r>
    </w:p>
    <w:p>
      <w:pPr>
        <w:pStyle w:val="FirstParagraph"/>
      </w:pPr>
      <w:r>
        <w:t xml:space="preserve">By signing below, the client acknowledges receipt of this Quotation Estimate for Occupational Therapist services in the United Arab Emirates Dubai and agrees to the terms, conditions, and pricing outlined herein. This document does not constitute a binding contract until a formal Service Agreement is executed by both parties.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Provider Representative</w:t>
            </w:r>
          </w:p>
        </w:tc>
        <w:tc>
          <w:tcPr/>
          <w:p>
            <w:pPr>
              <w:pStyle w:val="Compact"/>
              <w:jc w:val="left"/>
            </w:pPr>
            <w:r>
              <w:t xml:space="preserve">Dr. Sarah Al Mansoori, Clinical Director</w:t>
            </w:r>
          </w:p>
        </w:tc>
        <w:tc>
          <w:tcPr/>
          <w:p>
            <w:pPr>
              <w:pStyle w:val="Compact"/>
              <w:jc w:val="left"/>
            </w:pPr>
            <w:r>
              <w:t xml:space="preserve">_________________________</w:t>
            </w:r>
          </w:p>
        </w:tc>
        <w:tc>
          <w:tcPr/>
          <w:p>
            <w:pPr>
              <w:pStyle w:val="Compact"/>
              <w:jc w:val="left"/>
            </w:pPr>
            <w:r>
              <w:t xml:space="preserve">___________</w:t>
            </w:r>
          </w:p>
        </w:tc>
      </w:tr>
      <w:tr>
        <w:tc>
          <w:tcPr/>
          <w:p>
            <w:pPr>
              <w:pStyle w:val="Compact"/>
              <w:jc w:val="left"/>
            </w:pPr>
            <w:r>
              <w:t xml:space="preserve">Client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w:t>
            </w:r>
          </w:p>
        </w:tc>
      </w:tr>
    </w:tbl>
    <w:p>
      <w:pPr>
        <w:pStyle w:val="BodyText"/>
      </w:pPr>
      <w:r>
        <w:t xml:space="preserve">Gulf Allied Rehabilitation &amp; Therapy Centre | Business Bay Tower, Level 12, Dubai, United Arab Emirates</w:t>
      </w:r>
    </w:p>
    <w:p>
      <w:pPr>
        <w:pStyle w:val="BodyText"/>
      </w:pPr>
      <w:r>
        <w:t xml:space="preserve">Trade License No. 10482937 | DHA Facility License No. DHA-2024-88213</w:t>
      </w:r>
    </w:p>
    <w:p>
      <w:pPr>
        <w:pStyle w:val="BodyText"/>
      </w:pPr>
      <w:r>
        <w:t xml:space="preserve">This Quotation Estimate is the property of Gulf Allied Rehabilitation &amp; Therapy Centre and is intended solely for the named client.</w:t>
      </w:r>
    </w:p>
    <w:p>
      <w:pPr>
        <w:pStyle w:val="BodyText"/>
      </w:pPr>
      <w:r>
        <w:t xml:space="preserve">Page 1 of 1 | Generated: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United Arab Emirates Dubai</dc:title>
  <dc:creator/>
  <dc:language>en</dc:language>
  <cp:keywords/>
  <dcterms:created xsi:type="dcterms:W3CDTF">2026-10-10T07:05:46Z</dcterms:created>
  <dcterms:modified xsi:type="dcterms:W3CDTF">2026-10-10T07:05:46Z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