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Oceanographer Services for Water Resource Research &amp; Environmental Consulting</w:t>
      </w:r>
    </w:p>
    <w:p>
      <w:pPr>
        <w:pStyle w:val="BodyText"/>
      </w:pPr>
      <w:r>
        <w:t xml:space="preserve">Prepared for Deployment in Afghanistan Kabul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QE-2025-AFK-0047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Dr. Sarah M. Whitfield, Lead Oceanographer</w:t>
            </w:r>
          </w:p>
        </w:tc>
        <w:tc>
          <w:tcPr/>
          <w:p>
            <w:pPr>
              <w:pStyle w:val="Compact"/>
              <w:jc w:val="left"/>
            </w:pPr>
            <w:r>
              <w:t xml:space="preserve">Company:</w:t>
            </w:r>
          </w:p>
        </w:tc>
        <w:tc>
          <w:tcPr/>
          <w:p>
            <w:pPr>
              <w:pStyle w:val="Compact"/>
              <w:jc w:val="left"/>
            </w:pPr>
            <w:r>
              <w:t xml:space="preserve">HydroSphere International Consulting LLC</w:t>
            </w:r>
          </w:p>
        </w:tc>
      </w:tr>
      <w:tr>
        <w:tc>
          <w:tcPr/>
          <w:p>
            <w:pPr>
              <w:pStyle w:val="Compact"/>
              <w:jc w:val="left"/>
            </w:pPr>
            <w:r>
              <w:t xml:space="preserve">Client:</w:t>
            </w:r>
          </w:p>
        </w:tc>
        <w:tc>
          <w:tcPr/>
          <w:p>
            <w:pPr>
              <w:pStyle w:val="Compact"/>
              <w:jc w:val="left"/>
            </w:pPr>
            <w:r>
              <w:t xml:space="preserve">Ministry of Water and Energy, Government of Afghanistan</w:t>
            </w:r>
          </w:p>
        </w:tc>
        <w:tc>
          <w:tcPr/>
          <w:p>
            <w:pPr>
              <w:pStyle w:val="Compact"/>
              <w:jc w:val="left"/>
            </w:pPr>
            <w:r>
              <w:t xml:space="preserve">Project Location:</w:t>
            </w:r>
          </w:p>
        </w:tc>
        <w:tc>
          <w:tcPr/>
          <w:p>
            <w:pPr>
              <w:pStyle w:val="Compact"/>
              <w:jc w:val="left"/>
            </w:pPr>
            <w:r>
              <w:t xml:space="preserve">Afghanistan Kabul, Central Region</w:t>
            </w:r>
          </w:p>
        </w:tc>
      </w:tr>
    </w:tbl>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submitted by HydroSphere International Consulting LLC to the Ministry of Water and Energy, Government of Afghanistan, for the engagement of a senior</w:t>
      </w:r>
      <w:r>
        <w:t xml:space="preserve"> </w:t>
      </w:r>
      <w:r>
        <w:t xml:space="preserve">Oceanographer</w:t>
      </w:r>
      <w:r>
        <w:t xml:space="preserve"> </w:t>
      </w:r>
      <w:r>
        <w:t xml:space="preserve">and associated technical team to conduct comprehensive water resource assessment, hydrological modeling, and environmental impact studies in and around</w:t>
      </w:r>
      <w:r>
        <w:t xml:space="preserve"> </w:t>
      </w:r>
      <w:r>
        <w:t xml:space="preserve">Afghanistan Kabul</w:t>
      </w:r>
      <w:r>
        <w:t xml:space="preserve">. Although Afghanistan is a landlocked nation, the principles and methodologies of oceanography are directly applicable to the study of large-scale freshwater systems, glacial meltwater dynamics, riverine ecosystems, and groundwater aquifer management. The</w:t>
      </w:r>
      <w:r>
        <w:t xml:space="preserve"> </w:t>
      </w:r>
      <w:r>
        <w:t xml:space="preserve">Oceanographer</w:t>
      </w:r>
      <w:r>
        <w:t xml:space="preserve"> </w:t>
      </w:r>
      <w:r>
        <w:t xml:space="preserve">engaged under this quotation will apply advanced fluid dynamics, sediment transport analysis, and water quality assessment techniques traditionally developed for marine environments to address critical water security challenges in the</w:t>
      </w:r>
      <w:r>
        <w:t xml:space="preserve"> </w:t>
      </w:r>
      <w:r>
        <w:t xml:space="preserve">Afghanistan Kabul</w:t>
      </w:r>
      <w:r>
        <w:t xml:space="preserve"> </w:t>
      </w:r>
      <w:r>
        <w:t xml:space="preserve">metropolitan area and its surrounding watershed regions.</w:t>
      </w:r>
    </w:p>
    <w:bookmarkEnd w:id="21"/>
    <w:bookmarkStart w:id="22" w:name="scope-of-work"/>
    <w:p>
      <w:pPr>
        <w:pStyle w:val="Heading2"/>
      </w:pPr>
      <w:r>
        <w:t xml:space="preserve">2. Scope of Work</w:t>
      </w:r>
    </w:p>
    <w:p>
      <w:pPr>
        <w:pStyle w:val="FirstParagraph"/>
      </w:pPr>
      <w:r>
        <w:t xml:space="preserve">The</w:t>
      </w:r>
      <w:r>
        <w:t xml:space="preserve"> </w:t>
      </w:r>
      <w:r>
        <w:t xml:space="preserve">Oceanographer</w:t>
      </w:r>
      <w:r>
        <w:t xml:space="preserve"> </w:t>
      </w:r>
      <w:r>
        <w:t xml:space="preserve">and supporting technical staff will perform the following activities within the</w:t>
      </w:r>
      <w:r>
        <w:t xml:space="preserve"> </w:t>
      </w:r>
      <w:r>
        <w:t xml:space="preserve">Afghanistan Kabul</w:t>
      </w:r>
      <w:r>
        <w:t xml:space="preserve"> </w:t>
      </w:r>
      <w:r>
        <w:t xml:space="preserve">operational zone:</w:t>
      </w:r>
    </w:p>
    <w:p>
      <w:pPr>
        <w:numPr>
          <w:ilvl w:val="0"/>
          <w:numId w:val="1001"/>
        </w:numPr>
        <w:pStyle w:val="Compact"/>
      </w:pPr>
      <w:r>
        <w:rPr>
          <w:bCs/>
          <w:b/>
        </w:rPr>
        <w:t xml:space="preserve">Hydrological Survey and Water Quality Assessment:</w:t>
      </w:r>
      <w:r>
        <w:t xml:space="preserve"> </w:t>
      </w:r>
      <w:r>
        <w:t xml:space="preserve">Conduct extensive sampling and analysis of the Kabul River, its tributaries, and associated reservoirs using oceanographic-grade instrumentation including CTD (Conductivity, Temperature, Depth) profilers, multi-parameter water quality sondes, and sediment core extractors.</w:t>
      </w:r>
    </w:p>
    <w:p>
      <w:pPr>
        <w:numPr>
          <w:ilvl w:val="0"/>
          <w:numId w:val="1001"/>
        </w:numPr>
        <w:pStyle w:val="Compact"/>
      </w:pPr>
      <w:r>
        <w:rPr>
          <w:bCs/>
          <w:b/>
        </w:rPr>
        <w:t xml:space="preserve">Glacial Meltwater Modeling:</w:t>
      </w:r>
      <w:r>
        <w:t xml:space="preserve"> </w:t>
      </w:r>
      <w:r>
        <w:t xml:space="preserve">Develop computational fluid dynamics (CFD) models to predict seasonal meltwater discharge patterns from the Hindu Kush mountain range feeding into the Kabul River basin, directly impacting water availability in</w:t>
      </w:r>
      <w:r>
        <w:t xml:space="preserve"> </w:t>
      </w:r>
      <w:r>
        <w:t xml:space="preserve">Afghanistan Kabul</w:t>
      </w:r>
      <w:r>
        <w:t xml:space="preserve">.</w:t>
      </w:r>
    </w:p>
    <w:p>
      <w:pPr>
        <w:numPr>
          <w:ilvl w:val="0"/>
          <w:numId w:val="1001"/>
        </w:numPr>
        <w:pStyle w:val="Compact"/>
      </w:pPr>
      <w:r>
        <w:rPr>
          <w:bCs/>
          <w:b/>
        </w:rPr>
        <w:t xml:space="preserve">Groundwater Aquifer Characterization:</w:t>
      </w:r>
      <w:r>
        <w:t xml:space="preserve"> </w:t>
      </w:r>
      <w:r>
        <w:t xml:space="preserve">Apply oceanographic survey techniques including electrical resistivity tomography and seismic refraction profiling to map subsurface aquifer structures beneath the</w:t>
      </w:r>
      <w:r>
        <w:t xml:space="preserve"> </w:t>
      </w:r>
      <w:r>
        <w:t xml:space="preserve">Afghanistan Kabul</w:t>
      </w:r>
      <w:r>
        <w:t xml:space="preserve"> </w:t>
      </w:r>
      <w:r>
        <w:t xml:space="preserve">urban and agricultural zones.</w:t>
      </w:r>
    </w:p>
    <w:p>
      <w:pPr>
        <w:numPr>
          <w:ilvl w:val="0"/>
          <w:numId w:val="1001"/>
        </w:numPr>
        <w:pStyle w:val="Compact"/>
      </w:pPr>
      <w:r>
        <w:rPr>
          <w:bCs/>
          <w:b/>
        </w:rPr>
        <w:t xml:space="preserve">Sediment and Erosion Analysis:</w:t>
      </w:r>
      <w:r>
        <w:t xml:space="preserve"> </w:t>
      </w:r>
      <w:r>
        <w:t xml:space="preserve">Perform sediment transport studies along the Kabul River corridor to assess erosion risks to infrastructure and agricultural land in the</w:t>
      </w:r>
      <w:r>
        <w:t xml:space="preserve"> </w:t>
      </w:r>
      <w:r>
        <w:t xml:space="preserve">Afghanistan Kabul</w:t>
      </w:r>
      <w:r>
        <w:t xml:space="preserve"> </w:t>
      </w:r>
      <w:r>
        <w:t xml:space="preserve">region.</w:t>
      </w:r>
    </w:p>
    <w:p>
      <w:pPr>
        <w:numPr>
          <w:ilvl w:val="0"/>
          <w:numId w:val="1001"/>
        </w:numPr>
        <w:pStyle w:val="Compact"/>
      </w:pPr>
      <w:r>
        <w:rPr>
          <w:bCs/>
          <w:b/>
        </w:rPr>
        <w:t xml:space="preserve">Environmental Impact Assessment (EIA):</w:t>
      </w:r>
      <w:r>
        <w:t xml:space="preserve"> </w:t>
      </w:r>
      <w:r>
        <w:t xml:space="preserve">Prepare a comprehensive EIA report for proposed water infrastructure projects, evaluating ecological, hydrological, and social impacts specific to the</w:t>
      </w:r>
      <w:r>
        <w:t xml:space="preserve"> </w:t>
      </w:r>
      <w:r>
        <w:t xml:space="preserve">Afghanistan Kabul</w:t>
      </w:r>
      <w:r>
        <w:t xml:space="preserve"> </w:t>
      </w:r>
      <w:r>
        <w:t xml:space="preserve">environment.</w:t>
      </w:r>
    </w:p>
    <w:p>
      <w:pPr>
        <w:numPr>
          <w:ilvl w:val="0"/>
          <w:numId w:val="1001"/>
        </w:numPr>
        <w:pStyle w:val="Compact"/>
      </w:pPr>
      <w:r>
        <w:rPr>
          <w:bCs/>
          <w:b/>
        </w:rPr>
        <w:t xml:space="preserve">Capacity Building and Training:</w:t>
      </w:r>
      <w:r>
        <w:t xml:space="preserve"> </w:t>
      </w:r>
      <w:r>
        <w:t xml:space="preserve">Deliver a 12-week training program for Afghan hydrologists and water engineers in Kabul, transferring oceanographic methodologies applicable to freshwater resource management.</w:t>
      </w:r>
    </w:p>
    <w:p>
      <w:pPr>
        <w:numPr>
          <w:ilvl w:val="0"/>
          <w:numId w:val="1001"/>
        </w:numPr>
        <w:pStyle w:val="Compact"/>
      </w:pPr>
      <w:r>
        <w:rPr>
          <w:bCs/>
          <w:b/>
        </w:rPr>
        <w:t xml:space="preserve">Final Technical Report and Recommendations:</w:t>
      </w:r>
      <w:r>
        <w:t xml:space="preserve"> </w:t>
      </w:r>
      <w:r>
        <w:t xml:space="preserve">Submit a detailed 200-page technical report with actionable recommendations for sustainable water resource management in</w:t>
      </w:r>
      <w:r>
        <w:t xml:space="preserve"> </w:t>
      </w:r>
      <w:r>
        <w:t xml:space="preserve">Afghanistan Kabul</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Oceanographer – Professional Fee (on-site in Afghanistan Kabul)</w:t>
            </w:r>
          </w:p>
        </w:tc>
        <w:tc>
          <w:tcPr/>
          <w:p>
            <w:pPr>
              <w:pStyle w:val="Compact"/>
              <w:jc w:val="left"/>
            </w:pPr>
            <w:r>
              <w:t xml:space="preserve">6 months</w:t>
            </w:r>
          </w:p>
        </w:tc>
        <w:tc>
          <w:tcPr/>
          <w:p>
            <w:pPr>
              <w:pStyle w:val="Compact"/>
              <w:jc w:val="left"/>
            </w:pPr>
            <w:r>
              <w:t xml:space="preserve">$12,500</w:t>
            </w:r>
          </w:p>
        </w:tc>
        <w:tc>
          <w:tcPr/>
          <w:p>
            <w:pPr>
              <w:pStyle w:val="Compact"/>
              <w:jc w:val="left"/>
            </w:pPr>
            <w:r>
              <w:t xml:space="preserve">6</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Junior Hydrologist / Research Assistant (local hire, Kabul)</w:t>
            </w:r>
          </w:p>
        </w:tc>
        <w:tc>
          <w:tcPr/>
          <w:p>
            <w:pPr>
              <w:pStyle w:val="Compact"/>
              <w:jc w:val="left"/>
            </w:pPr>
            <w:r>
              <w:t xml:space="preserve">6 months</w:t>
            </w:r>
          </w:p>
        </w:tc>
        <w:tc>
          <w:tcPr/>
          <w:p>
            <w:pPr>
              <w:pStyle w:val="Compact"/>
              <w:jc w:val="left"/>
            </w:pPr>
            <w:r>
              <w:t xml:space="preserve">$3,200</w:t>
            </w:r>
          </w:p>
        </w:tc>
        <w:tc>
          <w:tcPr/>
          <w:p>
            <w:pPr>
              <w:pStyle w:val="Compact"/>
              <w:jc w:val="left"/>
            </w:pPr>
            <w:r>
              <w:t xml:space="preserve">6</w:t>
            </w:r>
          </w:p>
        </w:tc>
        <w:tc>
          <w:tcPr/>
          <w:p>
            <w:pPr>
              <w:pStyle w:val="Compact"/>
              <w:jc w:val="left"/>
            </w:pPr>
            <w:r>
              <w:t xml:space="preserve">$19,200</w:t>
            </w:r>
          </w:p>
        </w:tc>
      </w:tr>
      <w:tr>
        <w:tc>
          <w:tcPr/>
          <w:p>
            <w:pPr>
              <w:pStyle w:val="Compact"/>
              <w:jc w:val="left"/>
            </w:pPr>
            <w:r>
              <w:t xml:space="preserve">03</w:t>
            </w:r>
          </w:p>
        </w:tc>
        <w:tc>
          <w:tcPr/>
          <w:p>
            <w:pPr>
              <w:pStyle w:val="Compact"/>
              <w:jc w:val="left"/>
            </w:pPr>
            <w:r>
              <w:t xml:space="preserve">Oceanographic Instrumentation &amp; CTD Profiler Rental</w:t>
            </w:r>
          </w:p>
        </w:tc>
        <w:tc>
          <w:tcPr/>
          <w:p>
            <w:pPr>
              <w:pStyle w:val="Compact"/>
              <w:jc w:val="left"/>
            </w:pPr>
            <w:r>
              <w:t xml:space="preserve">6 months</w:t>
            </w:r>
          </w:p>
        </w:tc>
        <w:tc>
          <w:tcPr/>
          <w:p>
            <w:pPr>
              <w:pStyle w:val="Compact"/>
              <w:jc w:val="left"/>
            </w:pPr>
            <w:r>
              <w:t xml:space="preserve">$8,750</w:t>
            </w:r>
          </w:p>
        </w:tc>
        <w:tc>
          <w:tcPr/>
          <w:p>
            <w:pPr>
              <w:pStyle w:val="Compact"/>
              <w:jc w:val="left"/>
            </w:pPr>
            <w:r>
              <w:t xml:space="preserve">1</w:t>
            </w:r>
          </w:p>
        </w:tc>
        <w:tc>
          <w:tcPr/>
          <w:p>
            <w:pPr>
              <w:pStyle w:val="Compact"/>
              <w:jc w:val="left"/>
            </w:pPr>
            <w:r>
              <w:t xml:space="preserve">$8,750</w:t>
            </w:r>
          </w:p>
        </w:tc>
      </w:tr>
      <w:tr>
        <w:tc>
          <w:tcPr/>
          <w:p>
            <w:pPr>
              <w:pStyle w:val="Compact"/>
              <w:jc w:val="left"/>
            </w:pPr>
            <w:r>
              <w:t xml:space="preserve">04</w:t>
            </w:r>
          </w:p>
        </w:tc>
        <w:tc>
          <w:tcPr/>
          <w:p>
            <w:pPr>
              <w:pStyle w:val="Compact"/>
              <w:jc w:val="left"/>
            </w:pPr>
            <w:r>
              <w:t xml:space="preserve">Seismic &amp; Geophysical Survey Equipment (Aquifer Mapping)</w:t>
            </w:r>
          </w:p>
        </w:tc>
        <w:tc>
          <w:tcPr/>
          <w:p>
            <w:pPr>
              <w:pStyle w:val="Compact"/>
              <w:jc w:val="left"/>
            </w:pPr>
            <w:r>
              <w:t xml:space="preserve">3 months</w:t>
            </w:r>
          </w:p>
        </w:tc>
        <w:tc>
          <w:tcPr/>
          <w:p>
            <w:pPr>
              <w:pStyle w:val="Compact"/>
              <w:jc w:val="left"/>
            </w:pPr>
            <w:r>
              <w:t xml:space="preserve">$14,000</w:t>
            </w:r>
          </w:p>
        </w:tc>
        <w:tc>
          <w:tcPr/>
          <w:p>
            <w:pPr>
              <w:pStyle w:val="Compact"/>
              <w:jc w:val="left"/>
            </w:pPr>
            <w:r>
              <w:t xml:space="preserve">1</w:t>
            </w:r>
          </w:p>
        </w:tc>
        <w:tc>
          <w:tcPr/>
          <w:p>
            <w:pPr>
              <w:pStyle w:val="Compact"/>
              <w:jc w:val="left"/>
            </w:pPr>
            <w:r>
              <w:t xml:space="preserve">$14,000</w:t>
            </w:r>
          </w:p>
        </w:tc>
      </w:tr>
      <w:tr>
        <w:tc>
          <w:tcPr/>
          <w:p>
            <w:pPr>
              <w:pStyle w:val="Compact"/>
              <w:jc w:val="left"/>
            </w:pPr>
            <w:r>
              <w:t xml:space="preserve">05</w:t>
            </w:r>
          </w:p>
        </w:tc>
        <w:tc>
          <w:tcPr/>
          <w:p>
            <w:pPr>
              <w:pStyle w:val="Compact"/>
              <w:jc w:val="left"/>
            </w:pPr>
            <w:r>
              <w:t xml:space="preserve">Field Travel, Per Diem &amp; Local Transport (Afghanistan Kabul region)</w:t>
            </w:r>
          </w:p>
        </w:tc>
        <w:tc>
          <w:tcPr/>
          <w:p>
            <w:pPr>
              <w:pStyle w:val="Compact"/>
              <w:jc w:val="left"/>
            </w:pPr>
            <w:r>
              <w:t xml:space="preserve">6 months</w:t>
            </w:r>
          </w:p>
        </w:tc>
        <w:tc>
          <w:tcPr/>
          <w:p>
            <w:pPr>
              <w:pStyle w:val="Compact"/>
              <w:jc w:val="left"/>
            </w:pPr>
            <w:r>
              <w:t xml:space="preserve">$4,500</w:t>
            </w:r>
          </w:p>
        </w:tc>
        <w:tc>
          <w:tcPr/>
          <w:p>
            <w:pPr>
              <w:pStyle w:val="Compact"/>
              <w:jc w:val="left"/>
            </w:pPr>
            <w:r>
              <w:t xml:space="preserve">6</w:t>
            </w:r>
          </w:p>
        </w:tc>
        <w:tc>
          <w:tcPr/>
          <w:p>
            <w:pPr>
              <w:pStyle w:val="Compact"/>
              <w:jc w:val="left"/>
            </w:pPr>
            <w:r>
              <w:t xml:space="preserve">$27,000</w:t>
            </w:r>
          </w:p>
        </w:tc>
      </w:tr>
      <w:tr>
        <w:tc>
          <w:tcPr/>
          <w:p>
            <w:pPr>
              <w:pStyle w:val="Compact"/>
              <w:jc w:val="left"/>
            </w:pPr>
            <w:r>
              <w:t xml:space="preserve">06</w:t>
            </w:r>
          </w:p>
        </w:tc>
        <w:tc>
          <w:tcPr/>
          <w:p>
            <w:pPr>
              <w:pStyle w:val="Compact"/>
              <w:jc w:val="left"/>
            </w:pPr>
            <w:r>
              <w:t xml:space="preserve">Accommodation &amp; Security (Kabul, Afghanistan)</w:t>
            </w:r>
          </w:p>
        </w:tc>
        <w:tc>
          <w:tcPr/>
          <w:p>
            <w:pPr>
              <w:pStyle w:val="Compact"/>
              <w:jc w:val="left"/>
            </w:pPr>
            <w:r>
              <w:t xml:space="preserve">6 months</w:t>
            </w:r>
          </w:p>
        </w:tc>
        <w:tc>
          <w:tcPr/>
          <w:p>
            <w:pPr>
              <w:pStyle w:val="Compact"/>
              <w:jc w:val="left"/>
            </w:pPr>
            <w:r>
              <w:t xml:space="preserve">$6,800</w:t>
            </w:r>
          </w:p>
        </w:tc>
        <w:tc>
          <w:tcPr/>
          <w:p>
            <w:pPr>
              <w:pStyle w:val="Compact"/>
              <w:jc w:val="left"/>
            </w:pPr>
            <w:r>
              <w:t xml:space="preserve">6</w:t>
            </w:r>
          </w:p>
        </w:tc>
        <w:tc>
          <w:tcPr/>
          <w:p>
            <w:pPr>
              <w:pStyle w:val="Compact"/>
              <w:jc w:val="left"/>
            </w:pPr>
            <w:r>
              <w:t xml:space="preserve">$40,800</w:t>
            </w:r>
          </w:p>
        </w:tc>
      </w:tr>
      <w:tr>
        <w:tc>
          <w:tcPr/>
          <w:p>
            <w:pPr>
              <w:pStyle w:val="Compact"/>
              <w:jc w:val="left"/>
            </w:pPr>
            <w:r>
              <w:t xml:space="preserve">07</w:t>
            </w:r>
          </w:p>
        </w:tc>
        <w:tc>
          <w:tcPr/>
          <w:p>
            <w:pPr>
              <w:pStyle w:val="Compact"/>
              <w:jc w:val="left"/>
            </w:pPr>
            <w:r>
              <w:t xml:space="preserve">Computational Modeling Software License (CFD &amp; GIS)</w:t>
            </w:r>
          </w:p>
        </w:tc>
        <w:tc>
          <w:tcPr/>
          <w:p>
            <w:pPr>
              <w:pStyle w:val="Compact"/>
              <w:jc w:val="left"/>
            </w:pPr>
            <w:r>
              <w:t xml:space="preserve">1 year</w:t>
            </w:r>
          </w:p>
        </w:tc>
        <w:tc>
          <w:tcPr/>
          <w:p>
            <w:pPr>
              <w:pStyle w:val="Compact"/>
              <w:jc w:val="left"/>
            </w:pPr>
            <w:r>
              <w:t xml:space="preserve">$11,200</w:t>
            </w:r>
          </w:p>
        </w:tc>
        <w:tc>
          <w:tcPr/>
          <w:p>
            <w:pPr>
              <w:pStyle w:val="Compact"/>
              <w:jc w:val="left"/>
            </w:pPr>
            <w:r>
              <w:t xml:space="preserve">1</w:t>
            </w:r>
          </w:p>
        </w:tc>
        <w:tc>
          <w:tcPr/>
          <w:p>
            <w:pPr>
              <w:pStyle w:val="Compact"/>
              <w:jc w:val="left"/>
            </w:pPr>
            <w:r>
              <w:t xml:space="preserve">$11,200</w:t>
            </w:r>
          </w:p>
        </w:tc>
      </w:tr>
      <w:tr>
        <w:tc>
          <w:tcPr/>
          <w:p>
            <w:pPr>
              <w:pStyle w:val="Compact"/>
              <w:jc w:val="left"/>
            </w:pPr>
            <w:r>
              <w:t xml:space="preserve">08</w:t>
            </w:r>
          </w:p>
        </w:tc>
        <w:tc>
          <w:tcPr/>
          <w:p>
            <w:pPr>
              <w:pStyle w:val="Compact"/>
              <w:jc w:val="left"/>
            </w:pPr>
            <w:r>
              <w:t xml:space="preserve">Capacity Building &amp; Training Program (12 weeks, Kabul)</w:t>
            </w:r>
          </w:p>
        </w:tc>
        <w:tc>
          <w:tcPr/>
          <w:p>
            <w:pPr>
              <w:pStyle w:val="Compact"/>
              <w:jc w:val="left"/>
            </w:pPr>
            <w:r>
              <w:t xml:space="preserve">12 weeks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09</w:t>
            </w:r>
          </w:p>
        </w:tc>
        <w:tc>
          <w:tcPr/>
          <w:p>
            <w:pPr>
              <w:pStyle w:val="Compact"/>
              <w:jc w:val="left"/>
            </w:pPr>
            <w:r>
              <w:t xml:space="preserve">Final Technical Report, EIA Documentation &amp; Data Delivery</w:t>
            </w:r>
          </w:p>
        </w:tc>
        <w:tc>
          <w:tcPr/>
          <w:p>
            <w:pPr>
              <w:pStyle w:val="Compact"/>
              <w:jc w:val="left"/>
            </w:pPr>
            <w:r>
              <w:t xml:space="preserve">1 month</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10</w:t>
            </w:r>
          </w:p>
        </w:tc>
        <w:tc>
          <w:tcPr/>
          <w:p>
            <w:pPr>
              <w:pStyle w:val="Compact"/>
              <w:jc w:val="left"/>
            </w:pPr>
            <w:r>
              <w:t xml:space="preserve">Project Management, Coordination &amp; Administrative Overhead</w:t>
            </w:r>
          </w:p>
        </w:tc>
        <w:tc>
          <w:tcPr/>
          <w:p>
            <w:pPr>
              <w:pStyle w:val="Compact"/>
              <w:jc w:val="left"/>
            </w:pPr>
            <w:r>
              <w:t xml:space="preserve">7 months</w:t>
            </w:r>
          </w:p>
        </w:tc>
        <w:tc>
          <w:tcPr/>
          <w:p>
            <w:pPr>
              <w:pStyle w:val="Compact"/>
              <w:jc w:val="left"/>
            </w:pPr>
            <w:r>
              <w:t xml:space="preserve">$5,000</w:t>
            </w:r>
          </w:p>
        </w:tc>
        <w:tc>
          <w:tcPr/>
          <w:p>
            <w:pPr>
              <w:pStyle w:val="Compact"/>
              <w:jc w:val="left"/>
            </w:pPr>
            <w:r>
              <w:t xml:space="preserve">7</w:t>
            </w:r>
          </w:p>
        </w:tc>
        <w:tc>
          <w:tcPr/>
          <w:p>
            <w:pPr>
              <w:pStyle w:val="Compact"/>
              <w:jc w:val="left"/>
            </w:pPr>
            <w:r>
              <w:t xml:space="preserve">$35,000</w:t>
            </w:r>
          </w:p>
        </w:tc>
      </w:tr>
      <w:tr>
        <w:tc>
          <w:tcPr>
            <w:gridSpan w:val="5"/>
          </w:tcPr>
          <w:p>
            <w:pPr>
              <w:pStyle w:val="Compact"/>
              <w:jc w:val="left"/>
            </w:pPr>
            <w:r>
              <w:t xml:space="preserve">TOTAL ESTIMATED COST (USD)</w:t>
            </w:r>
          </w:p>
        </w:tc>
        <w:tc>
          <w:tcPr/>
          <w:p>
            <w:pPr>
              <w:pStyle w:val="Compact"/>
              <w:jc w:val="left"/>
            </w:pPr>
            <w:r>
              <w:t xml:space="preserve">$262,450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sixty (60) calendar days from the date of issue. Any acceptance beyond this period requires written reconfirmation of all pricing terms.</w:t>
      </w:r>
    </w:p>
    <w:p>
      <w:pPr>
        <w:numPr>
          <w:ilvl w:val="0"/>
          <w:numId w:val="1002"/>
        </w:numPr>
        <w:pStyle w:val="Compact"/>
      </w:pPr>
      <w:r>
        <w:t xml:space="preserve">Payment shall be structured as follows: 30% advance upon contract signing, 40% upon completion of fieldwork in</w:t>
      </w:r>
      <w:r>
        <w:t xml:space="preserve"> </w:t>
      </w:r>
      <w:r>
        <w:t xml:space="preserve">Afghanistan Kabul</w:t>
      </w:r>
      <w:r>
        <w:t xml:space="preserve">, and 30% upon delivery of the final technical report and EIA documentation.</w:t>
      </w:r>
    </w:p>
    <w:p>
      <w:pPr>
        <w:numPr>
          <w:ilvl w:val="0"/>
          <w:numId w:val="1002"/>
        </w:numPr>
        <w:pStyle w:val="Compact"/>
      </w:pPr>
      <w:r>
        <w:t xml:space="preserve">All payments shall be made in United States Dollars (USD) via international wire transfer to the account designated by HydroSphere International Consulting LLC.</w:t>
      </w:r>
    </w:p>
    <w:p>
      <w:pPr>
        <w:numPr>
          <w:ilvl w:val="0"/>
          <w:numId w:val="1002"/>
        </w:numPr>
        <w:pStyle w:val="Compact"/>
      </w:pPr>
      <w:r>
        <w:t xml:space="preserve">The</w:t>
      </w:r>
      <w:r>
        <w:t xml:space="preserve"> </w:t>
      </w:r>
      <w:r>
        <w:t xml:space="preserve">Oceanographer</w:t>
      </w:r>
      <w:r>
        <w:t xml:space="preserve"> </w:t>
      </w:r>
      <w:r>
        <w:t xml:space="preserve">and support team shall comply with all applicable laws, regulations, and security protocols of the Islamic Republic of Afghanistan while operating in</w:t>
      </w:r>
      <w:r>
        <w:t xml:space="preserve"> </w:t>
      </w:r>
      <w:r>
        <w:t xml:space="preserve">Afghanistan Kabul</w:t>
      </w:r>
      <w:r>
        <w:t xml:space="preserve"> </w:t>
      </w:r>
      <w:r>
        <w:t xml:space="preserve">and surrounding provinces.</w:t>
      </w:r>
    </w:p>
    <w:p>
      <w:pPr>
        <w:numPr>
          <w:ilvl w:val="0"/>
          <w:numId w:val="1002"/>
        </w:numPr>
        <w:pStyle w:val="Compact"/>
      </w:pPr>
      <w:r>
        <w:t xml:space="preserve">Intellectual property generated under this engagement, including all data, models, and reports, shall be jointly owned by the client and HydroSphere International Consulting LLC, with full publication rights granted to the Ministry of Water and Energy.</w:t>
      </w:r>
    </w:p>
    <w:p>
      <w:pPr>
        <w:numPr>
          <w:ilvl w:val="0"/>
          <w:numId w:val="1002"/>
        </w:numPr>
        <w:pStyle w:val="Compact"/>
      </w:pPr>
      <w:r>
        <w:t xml:space="preserve">Force majeure events, including but not limited to political instability, natural disasters, or security incidents in</w:t>
      </w:r>
      <w:r>
        <w:t xml:space="preserve"> </w:t>
      </w:r>
      <w:r>
        <w:t xml:space="preserve">Afghanistan Kabul</w:t>
      </w:r>
      <w:r>
        <w:t xml:space="preserve">, shall suspend project timelines without penalty to either party.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commencement of work.</w:t>
      </w:r>
    </w:p>
    <w:p>
      <w:pPr>
        <w:numPr>
          <w:ilvl w:val="0"/>
          <w:numId w:val="1002"/>
        </w:numPr>
        <w:pStyle w:val="Compact"/>
      </w:pPr>
      <w:r>
        <w:t xml:space="preserve">All personal data collected during fieldwork in</w:t>
      </w:r>
      <w:r>
        <w:t xml:space="preserve"> </w:t>
      </w:r>
      <w:r>
        <w:t xml:space="preserve">Afghanistan Kabul</w:t>
      </w:r>
      <w:r>
        <w:t xml:space="preserve"> </w:t>
      </w:r>
      <w:r>
        <w:t xml:space="preserve">shall be handled in accordance with international data protection standards and Afghan national regulations.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Oceanographer</w:t>
      </w:r>
      <w:r>
        <w:t xml:space="preserve"> </w:t>
      </w:r>
      <w:r>
        <w:t xml:space="preserve">and technical team in</w:t>
      </w:r>
      <w:r>
        <w:t xml:space="preserve"> </w:t>
      </w:r>
      <w:r>
        <w:t xml:space="preserve">Afghanistan Kabul</w:t>
      </w:r>
      <w:r>
        <w:t xml:space="preserve">.</w:t>
      </w:r>
    </w:p>
    <w:p>
      <w:pPr>
        <w:pStyle w:val="BodyText"/>
      </w:pPr>
      <w:r>
        <w:rPr>
          <w:bCs/>
          <w:b/>
        </w:rPr>
        <w:t xml:space="preserve">For: HydroSphere International Consulting LLC</w:t>
      </w:r>
      <w:r>
        <w:br/>
      </w:r>
      <w:r>
        <w:t xml:space="preserve">Dr. Sarah M. Whitfield, Lead Oceanographer</w:t>
      </w:r>
      <w:r>
        <w:br/>
      </w:r>
      <w:r>
        <w:t xml:space="preserve">Date: ______________________</w:t>
      </w:r>
    </w:p>
    <w:p>
      <w:pPr>
        <w:pStyle w:val="BodyText"/>
      </w:pPr>
      <w:r>
        <w:rPr>
          <w:bCs/>
          <w:b/>
        </w:rPr>
        <w:t xml:space="preserve">For: Ministry of Water and Energy, Afghanistan</w:t>
      </w:r>
      <w:r>
        <w:br/>
      </w:r>
      <w:r>
        <w:t xml:space="preserve">Authorized Representative, Kabul</w:t>
      </w:r>
      <w:r>
        <w:br/>
      </w:r>
      <w:r>
        <w:t xml:space="preserve">Date: ______________________</w:t>
      </w:r>
    </w:p>
    <w:p>
      <w:pPr>
        <w:pStyle w:val="BodyText"/>
      </w:pPr>
      <w:r>
        <w:t xml:space="preserve">HydroSphere International Consulting LLC | 42 Marine Science Avenue, Boston, MA 02110, USA</w:t>
      </w:r>
    </w:p>
    <w:p>
      <w:pPr>
        <w:pStyle w:val="BodyText"/>
      </w:pPr>
      <w:r>
        <w:t xml:space="preserve">Email: quotations@hydrosphere-intl.com | Tel: +1 (617) 555-0142</w:t>
      </w:r>
    </w:p>
    <w:p>
      <w:pPr>
        <w:pStyle w:val="BodyText"/>
      </w:pPr>
      <w:r>
        <w:t xml:space="preserve">Document Reference: QE-2025-AFK-0047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Afghanistan Kabul</dc:title>
  <dc:creator/>
  <dc:language>en</dc:language>
  <cp:keywords/>
  <dcterms:created xsi:type="dcterms:W3CDTF">2026-10-10T05:48:26Z</dcterms:created>
  <dcterms:modified xsi:type="dcterms:W3CDTF">2026-10-10T05:48:26Z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