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Oceanographer Services — Australia Melbourne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Eleanor Whitfield, Lead Oceanographer — Southern Cross Marine Sciences Pty Ltd, 42 Flinders Street, Melbourne VIC 3000, Australia</w:t>
            </w:r>
          </w:p>
        </w:tc>
      </w:tr>
      <w:tr>
        <w:tc>
          <w:tcPr/>
          <w:p>
            <w:pPr>
              <w:pStyle w:val="Compact"/>
              <w:jc w:val="left"/>
            </w:pPr>
            <w:r>
              <w:t xml:space="preserve">Prepared For</w:t>
            </w:r>
          </w:p>
        </w:tc>
        <w:tc>
          <w:tcPr/>
          <w:p>
            <w:pPr>
              <w:pStyle w:val="Compact"/>
              <w:jc w:val="left"/>
            </w:pPr>
            <w:r>
              <w:t xml:space="preserve">Port of Melbourne Corporation, 100 Bay Street, South Wharf VIC 3181, Australia Melbourne</w:t>
            </w:r>
          </w:p>
        </w:tc>
      </w:tr>
      <w:tr>
        <w:tc>
          <w:tcPr/>
          <w:p>
            <w:pPr>
              <w:pStyle w:val="Compact"/>
              <w:jc w:val="left"/>
            </w:pPr>
            <w:r>
              <w:t xml:space="preserve">Project Reference</w:t>
            </w:r>
          </w:p>
        </w:tc>
        <w:tc>
          <w:tcPr/>
          <w:p>
            <w:pPr>
              <w:pStyle w:val="Compact"/>
              <w:jc w:val="left"/>
            </w:pPr>
            <w:r>
              <w:t xml:space="preserve">Marine Environmental Impact Assessment — Port Expansion Phase III</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Southern Cross Marine Sciences Pty Ltd in response to the formal request for professional</w:t>
      </w:r>
      <w:r>
        <w:t xml:space="preserve"> </w:t>
      </w:r>
      <w:r>
        <w:t xml:space="preserve">Oceanographer</w:t>
      </w:r>
      <w:r>
        <w:t xml:space="preserve"> </w:t>
      </w:r>
      <w:r>
        <w:t xml:space="preserve">services to support the Port of Melbourne Corporation's Phase III expansion project. The scope of work described herein encompasses comprehensive marine environmental monitoring, hydrographic surveying, and ecological impact assessment to be conducted within the waters surrounding Australia Melbourne's port precinct and the adjacent Port Phillip Bay. This document sets out the full itemised costs, deliverables, timelines, and contractual terms governing the engagement of our senior</w:t>
      </w:r>
      <w:r>
        <w:t xml:space="preserve"> </w:t>
      </w:r>
      <w:r>
        <w:t xml:space="preserve">Oceanographer</w:t>
      </w:r>
      <w:r>
        <w:t xml:space="preserve"> </w:t>
      </w:r>
      <w:r>
        <w:t xml:space="preserve">team for the duration of the project.</w:t>
      </w:r>
    </w:p>
    <w:bookmarkEnd w:id="21"/>
    <w:bookmarkStart w:id="22" w:name="Xd6cc314ba19b80c6174af116dc3d9dfbf6bcf1f"/>
    <w:p>
      <w:pPr>
        <w:pStyle w:val="Heading2"/>
      </w:pPr>
      <w:r>
        <w:t xml:space="preserve">2. Scope of Work — Oceanographer Services in Australia Melbourne</w:t>
      </w:r>
    </w:p>
    <w:p>
      <w:pPr>
        <w:pStyle w:val="FirstParagraph"/>
      </w:pPr>
      <w:r>
        <w:t xml:space="preserve">The</w:t>
      </w:r>
      <w:r>
        <w:t xml:space="preserve"> </w:t>
      </w:r>
      <w:r>
        <w:t xml:space="preserve">Oceanographer</w:t>
      </w:r>
      <w:r>
        <w:t xml:space="preserve"> </w:t>
      </w:r>
      <w:r>
        <w:t xml:space="preserve">engagement will deliver the following services across the Australia Melbourne coastal and estuarine environment:</w:t>
      </w:r>
    </w:p>
    <w:p>
      <w:pPr>
        <w:numPr>
          <w:ilvl w:val="0"/>
          <w:numId w:val="1001"/>
        </w:numPr>
        <w:pStyle w:val="Compact"/>
      </w:pPr>
      <w:r>
        <w:rPr>
          <w:bCs/>
          <w:b/>
        </w:rPr>
        <w:t xml:space="preserve">Hydrographic and Bathymetric Survey:</w:t>
      </w:r>
      <w:r>
        <w:t xml:space="preserve"> </w:t>
      </w:r>
      <w:r>
        <w:t xml:space="preserve">Full-depth sonar mapping of the proposed dredging zones within Port Phillip Bay, covering an area of approximately 12.4 square kilometres. The</w:t>
      </w:r>
      <w:r>
        <w:t xml:space="preserve"> </w:t>
      </w:r>
      <w:r>
        <w:t xml:space="preserve">Oceanographer</w:t>
      </w:r>
      <w:r>
        <w:t xml:space="preserve"> </w:t>
      </w:r>
      <w:r>
        <w:t xml:space="preserve">team will deploy multibeam echosounders and single-beam profilers to produce high-resolution seafloor topography models.</w:t>
      </w:r>
    </w:p>
    <w:p>
      <w:pPr>
        <w:numPr>
          <w:ilvl w:val="0"/>
          <w:numId w:val="1001"/>
        </w:numPr>
        <w:pStyle w:val="Compact"/>
      </w:pPr>
      <w:r>
        <w:rPr>
          <w:bCs/>
          <w:b/>
        </w:rPr>
        <w:t xml:space="preserve">Water Quality Baseline Monitoring:</w:t>
      </w:r>
      <w:r>
        <w:t xml:space="preserve"> </w:t>
      </w:r>
      <w:r>
        <w:t xml:space="preserve">Quarterly sampling of dissolved oxygen, salinity, turbidity, pH, nutrient concentrations (nitrate, phosphate, silicate), and heavy metal content at 24 fixed monitoring stations distributed across the Australia Melbourne bay system.</w:t>
      </w:r>
    </w:p>
    <w:p>
      <w:pPr>
        <w:numPr>
          <w:ilvl w:val="0"/>
          <w:numId w:val="1001"/>
        </w:numPr>
        <w:pStyle w:val="Compact"/>
      </w:pPr>
      <w:r>
        <w:rPr>
          <w:bCs/>
          <w:b/>
        </w:rPr>
        <w:t xml:space="preserve">Marine Ecological Assessment:</w:t>
      </w:r>
      <w:r>
        <w:t xml:space="preserve"> </w:t>
      </w:r>
      <w:r>
        <w:t xml:space="preserve">Benthic community surveys, plankton sampling, and habitat mapping to establish baseline biodiversity data. The</w:t>
      </w:r>
      <w:r>
        <w:t xml:space="preserve"> </w:t>
      </w:r>
      <w:r>
        <w:t xml:space="preserve">Oceanographer</w:t>
      </w:r>
      <w:r>
        <w:t xml:space="preserve"> </w:t>
      </w:r>
      <w:r>
        <w:t xml:space="preserve">will coordinate with local ecologists to assess the presence of protected species, including the Australian seagrass meadows and migratory whale corridors.</w:t>
      </w:r>
    </w:p>
    <w:p>
      <w:pPr>
        <w:numPr>
          <w:ilvl w:val="0"/>
          <w:numId w:val="1001"/>
        </w:numPr>
        <w:pStyle w:val="Compact"/>
      </w:pPr>
      <w:r>
        <w:rPr>
          <w:bCs/>
          <w:b/>
        </w:rPr>
        <w:t xml:space="preserve">Current and Wave Modelling:</w:t>
      </w:r>
      <w:r>
        <w:t xml:space="preserve"> </w:t>
      </w:r>
      <w:r>
        <w:t xml:space="preserve">Development of a three-dimensional hydrodynamic model of the Australia Melbourne port waters to predict the dispersion of sediment plumes during dredging operations and to assess long-term changes in local current patterns.</w:t>
      </w:r>
    </w:p>
    <w:p>
      <w:pPr>
        <w:numPr>
          <w:ilvl w:val="0"/>
          <w:numId w:val="1001"/>
        </w:numPr>
        <w:pStyle w:val="Compact"/>
      </w:pPr>
      <w:r>
        <w:rPr>
          <w:bCs/>
          <w:b/>
        </w:rPr>
        <w:t xml:space="preserve">Environmental Impact Reporting:</w:t>
      </w:r>
      <w:r>
        <w:t xml:space="preserve"> </w:t>
      </w:r>
      <w:r>
        <w:t xml:space="preserve">Compilation of a comprehensive Environmental Impact Statement (EIS) chapter specific to marine and oceanographic parameters, formatted in accordance with the Victorian Environmental Effects Statement (VEES) guidelines and the Commonwealth Environment Protection and Biodiversity Conservation Act 1999.</w:t>
      </w:r>
    </w:p>
    <w:p>
      <w:pPr>
        <w:numPr>
          <w:ilvl w:val="0"/>
          <w:numId w:val="1001"/>
        </w:numPr>
        <w:pStyle w:val="Compact"/>
      </w:pPr>
      <w:r>
        <w:rPr>
          <w:bCs/>
          <w:b/>
        </w:rPr>
        <w:t xml:space="preserve">Regulatory Liaison and Compliance:</w:t>
      </w:r>
      <w:r>
        <w:t xml:space="preserve"> </w:t>
      </w:r>
      <w:r>
        <w:t xml:space="preserve">The</w:t>
      </w:r>
      <w:r>
        <w:t xml:space="preserve"> </w:t>
      </w:r>
      <w:r>
        <w:t xml:space="preserve">Oceanographer</w:t>
      </w:r>
      <w:r>
        <w:t xml:space="preserve"> </w:t>
      </w:r>
      <w:r>
        <w:t xml:space="preserve">will serve as the primary technical liaison with the Victorian Department of Energy, Environment and Climate Action, the Australian Maritime Safety Authority (AMSA), and the Commonwealth Department of Agriculture, Fisheries and Forestry.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Oceanographer — Project Lead (Dr. E. Whitfield)</w:t>
            </w:r>
          </w:p>
        </w:tc>
        <w:tc>
          <w:tcPr/>
          <w:p>
            <w:pPr>
              <w:pStyle w:val="Compact"/>
              <w:jc w:val="left"/>
            </w:pPr>
            <w:r>
              <w:t xml:space="preserve">18 months @ $185/hr</w:t>
            </w:r>
          </w:p>
        </w:tc>
        <w:tc>
          <w:tcPr/>
          <w:p>
            <w:pPr>
              <w:pStyle w:val="Compact"/>
              <w:jc w:val="left"/>
            </w:pPr>
            <w:r>
              <w:t xml:space="preserve">$185.00</w:t>
            </w:r>
          </w:p>
        </w:tc>
        <w:tc>
          <w:tcPr/>
          <w:p>
            <w:pPr>
              <w:pStyle w:val="Compact"/>
              <w:jc w:val="left"/>
            </w:pPr>
            <w:r>
              <w:t xml:space="preserve">$58,560.00</w:t>
            </w:r>
          </w:p>
        </w:tc>
      </w:tr>
      <w:tr>
        <w:tc>
          <w:tcPr/>
          <w:p>
            <w:pPr>
              <w:pStyle w:val="Compact"/>
              <w:jc w:val="left"/>
            </w:pPr>
            <w:r>
              <w:t xml:space="preserve">02</w:t>
            </w:r>
          </w:p>
        </w:tc>
        <w:tc>
          <w:tcPr/>
          <w:p>
            <w:pPr>
              <w:pStyle w:val="Compact"/>
              <w:jc w:val="left"/>
            </w:pPr>
            <w:r>
              <w:t xml:space="preserve">Associate Oceanographer — Field Operations (2 staff)</w:t>
            </w:r>
          </w:p>
        </w:tc>
        <w:tc>
          <w:tcPr/>
          <w:p>
            <w:pPr>
              <w:pStyle w:val="Compact"/>
              <w:jc w:val="left"/>
            </w:pPr>
            <w:r>
              <w:t xml:space="preserve">18 months @ $110/hr</w:t>
            </w:r>
          </w:p>
        </w:tc>
        <w:tc>
          <w:tcPr/>
          <w:p>
            <w:pPr>
              <w:pStyle w:val="Compact"/>
              <w:jc w:val="left"/>
            </w:pPr>
            <w:r>
              <w:t xml:space="preserve">$110.00</w:t>
            </w:r>
          </w:p>
        </w:tc>
        <w:tc>
          <w:tcPr/>
          <w:p>
            <w:pPr>
              <w:pStyle w:val="Compact"/>
              <w:jc w:val="left"/>
            </w:pPr>
            <w:r>
              <w:t xml:space="preserve">$105,600.00</w:t>
            </w:r>
          </w:p>
        </w:tc>
      </w:tr>
      <w:tr>
        <w:tc>
          <w:tcPr/>
          <w:p>
            <w:pPr>
              <w:pStyle w:val="Compact"/>
              <w:jc w:val="left"/>
            </w:pPr>
            <w:r>
              <w:t xml:space="preserve">03</w:t>
            </w:r>
          </w:p>
        </w:tc>
        <w:tc>
          <w:tcPr/>
          <w:p>
            <w:pPr>
              <w:pStyle w:val="Compact"/>
              <w:jc w:val="left"/>
            </w:pPr>
            <w:r>
              <w:t xml:space="preserve">Hydrographic Survey Vessel Charter — Australia Melbourne waters</w:t>
            </w:r>
          </w:p>
        </w:tc>
        <w:tc>
          <w:tcPr/>
          <w:p>
            <w:pPr>
              <w:pStyle w:val="Compact"/>
              <w:jc w:val="left"/>
            </w:pPr>
            <w:r>
              <w:t xml:space="preserve">14 vessel-days</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04</w:t>
            </w:r>
          </w:p>
        </w:tc>
        <w:tc>
          <w:tcPr/>
          <w:p>
            <w:pPr>
              <w:pStyle w:val="Compact"/>
              <w:jc w:val="left"/>
            </w:pPr>
            <w:r>
              <w:t xml:space="preserve">Specialised Equipment — Multibeam Sonar, CTD Rovers, ADCP</w:t>
            </w:r>
          </w:p>
        </w:tc>
        <w:tc>
          <w:tcPr/>
          <w:p>
            <w:pPr>
              <w:pStyle w:val="Compact"/>
              <w:jc w:val="left"/>
            </w:pPr>
            <w:r>
              <w:t xml:space="preserve">18 months (lease)</w:t>
            </w:r>
          </w:p>
        </w:tc>
        <w:tc>
          <w:tcPr/>
          <w:p>
            <w:pPr>
              <w:pStyle w:val="Compact"/>
              <w:jc w:val="left"/>
            </w:pPr>
            <w:r>
              <w:t xml:space="preserve">$3,800.00</w:t>
            </w:r>
          </w:p>
        </w:tc>
        <w:tc>
          <w:tcPr/>
          <w:p>
            <w:pPr>
              <w:pStyle w:val="Compact"/>
              <w:jc w:val="left"/>
            </w:pPr>
            <w:r>
              <w:t xml:space="preserve">$68,400.00</w:t>
            </w:r>
          </w:p>
        </w:tc>
      </w:tr>
      <w:tr>
        <w:tc>
          <w:tcPr/>
          <w:p>
            <w:pPr>
              <w:pStyle w:val="Compact"/>
              <w:jc w:val="left"/>
            </w:pPr>
            <w:r>
              <w:t xml:space="preserve">05</w:t>
            </w:r>
          </w:p>
        </w:tc>
        <w:tc>
          <w:tcPr/>
          <w:p>
            <w:pPr>
              <w:pStyle w:val="Compact"/>
              <w:jc w:val="left"/>
            </w:pPr>
            <w:r>
              <w:t xml:space="preserve">Water Quality Laboratory Analysis (24 stations, quarterly)</w:t>
            </w:r>
          </w:p>
        </w:tc>
        <w:tc>
          <w:tcPr/>
          <w:p>
            <w:pPr>
              <w:pStyle w:val="Compact"/>
              <w:jc w:val="left"/>
            </w:pPr>
            <w:r>
              <w:t xml:space="preserve">72 sampling events</w:t>
            </w:r>
          </w:p>
        </w:tc>
        <w:tc>
          <w:tcPr/>
          <w:p>
            <w:pPr>
              <w:pStyle w:val="Compact"/>
              <w:jc w:val="left"/>
            </w:pPr>
            <w:r>
              <w:t xml:space="preserve">$1,450.00</w:t>
            </w:r>
          </w:p>
        </w:tc>
        <w:tc>
          <w:tcPr/>
          <w:p>
            <w:pPr>
              <w:pStyle w:val="Compact"/>
              <w:jc w:val="left"/>
            </w:pPr>
            <w:r>
              <w:t xml:space="preserve">$104,400.00</w:t>
            </w:r>
          </w:p>
        </w:tc>
      </w:tr>
      <w:tr>
        <w:tc>
          <w:tcPr/>
          <w:p>
            <w:pPr>
              <w:pStyle w:val="Compact"/>
              <w:jc w:val="left"/>
            </w:pPr>
            <w:r>
              <w:t xml:space="preserve">06</w:t>
            </w:r>
          </w:p>
        </w:tc>
        <w:tc>
          <w:tcPr/>
          <w:p>
            <w:pPr>
              <w:pStyle w:val="Compact"/>
              <w:jc w:val="left"/>
            </w:pPr>
            <w:r>
              <w:t xml:space="preserve">3D Hydrodynamic Modelling &amp; Sediment Dispersion Analysis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Marine Ecological Field Surveys &amp; Benthic Sampling</w:t>
            </w:r>
          </w:p>
        </w:tc>
        <w:tc>
          <w:tcPr/>
          <w:p>
            <w:pPr>
              <w:pStyle w:val="Compact"/>
              <w:jc w:val="left"/>
            </w:pPr>
            <w:r>
              <w:t xml:space="preserve">6 survey campaigns</w:t>
            </w:r>
          </w:p>
        </w:tc>
        <w:tc>
          <w:tcPr/>
          <w:p>
            <w:pPr>
              <w:pStyle w:val="Compact"/>
              <w:jc w:val="left"/>
            </w:pPr>
            <w:r>
              <w:t xml:space="preserve">$8,750.00</w:t>
            </w:r>
          </w:p>
        </w:tc>
        <w:tc>
          <w:tcPr/>
          <w:p>
            <w:pPr>
              <w:pStyle w:val="Compact"/>
              <w:jc w:val="left"/>
            </w:pPr>
            <w:r>
              <w:t xml:space="preserve">$52,500.00</w:t>
            </w:r>
          </w:p>
        </w:tc>
      </w:tr>
      <w:tr>
        <w:tc>
          <w:tcPr/>
          <w:p>
            <w:pPr>
              <w:pStyle w:val="Compact"/>
              <w:jc w:val="left"/>
            </w:pPr>
            <w:r>
              <w:t xml:space="preserve">08</w:t>
            </w:r>
          </w:p>
        </w:tc>
        <w:tc>
          <w:tcPr/>
          <w:p>
            <w:pPr>
              <w:pStyle w:val="Compact"/>
              <w:jc w:val="left"/>
            </w:pPr>
            <w:r>
              <w:t xml:space="preserve">EIS Marine Chapter — Drafting, Review &amp; Finalisation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Regulatory Submissions &amp; Public Consultation Support</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Travel, Accommodation &amp; Field Logistics (Australia Melbourne region)</w:t>
            </w:r>
          </w:p>
        </w:tc>
        <w:tc>
          <w:tcPr/>
          <w:p>
            <w:pPr>
              <w:pStyle w:val="Compact"/>
              <w:jc w:val="left"/>
            </w:pPr>
            <w:r>
              <w:t xml:space="preserve">18 months</w:t>
            </w:r>
          </w:p>
        </w:tc>
        <w:tc>
          <w:tcPr/>
          <w:p>
            <w:pPr>
              <w:pStyle w:val="Compact"/>
              <w:jc w:val="left"/>
            </w:pPr>
            <w:r>
              <w:t xml:space="preserve">—</w:t>
            </w:r>
          </w:p>
        </w:tc>
        <w:tc>
          <w:tcPr/>
          <w:p>
            <w:pPr>
              <w:pStyle w:val="Compact"/>
              <w:jc w:val="left"/>
            </w:pPr>
            <w:r>
              <w:t xml:space="preserve">$14,240.00</w:t>
            </w:r>
          </w:p>
        </w:tc>
      </w:tr>
      <w:tr>
        <w:tc>
          <w:tcPr>
            <w:gridSpan w:val="4"/>
          </w:tcPr>
          <w:p>
            <w:pPr>
              <w:pStyle w:val="Compact"/>
              <w:jc w:val="left"/>
            </w:pPr>
            <w:r>
              <w:t xml:space="preserve">Subtotal (AUD)</w:t>
            </w:r>
          </w:p>
        </w:tc>
        <w:tc>
          <w:tcPr/>
          <w:p>
            <w:pPr>
              <w:pStyle w:val="Compact"/>
              <w:jc w:val="left"/>
            </w:pPr>
            <w:r>
              <w:t xml:space="preserve">$559,000.00</w:t>
            </w:r>
          </w:p>
        </w:tc>
      </w:tr>
      <w:tr>
        <w:tc>
          <w:tcPr>
            <w:gridSpan w:val="4"/>
          </w:tcPr>
          <w:p>
            <w:pPr>
              <w:pStyle w:val="Compact"/>
              <w:jc w:val="left"/>
            </w:pPr>
            <w:r>
              <w:t xml:space="preserve">GST @ 10% (AUD)</w:t>
            </w:r>
          </w:p>
        </w:tc>
        <w:tc>
          <w:tcPr/>
          <w:p>
            <w:pPr>
              <w:pStyle w:val="Compact"/>
              <w:jc w:val="left"/>
            </w:pPr>
            <w:r>
              <w:t xml:space="preserve">$55,900.00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$614,900.00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Oceanographer</w:t>
      </w:r>
      <w:r>
        <w:t xml:space="preserve"> </w:t>
      </w:r>
      <w:r>
        <w:t xml:space="preserve">engagement is scheduled to commence on 1 August 2025 and conclude on 31 January 2027, spanning a total of 18 months. Key milestones include the completion of the hydrographic survey by November 2025, the delivery of the baseline water quality report by March 2026, the finalisation of the hydrodynamic model by August 2026, and the submission of the complete EIS marine chapter to the Victorian EPA by January 2027. All fieldwork will be conducted in compliance with the Australian Maritime Safety Authority's navigation regulations applicable to the Australia Melbourne port zone.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charges are subject to revision based on prevailing market conditions in Australia Melbourne.</w:t>
      </w:r>
    </w:p>
    <w:p>
      <w:pPr>
        <w:numPr>
          <w:ilvl w:val="0"/>
          <w:numId w:val="1002"/>
        </w:numPr>
        <w:pStyle w:val="Compact"/>
      </w:pPr>
      <w:r>
        <w:t xml:space="preserve">Payment terms: 30% deposit upon execution of the contract, 40% upon delivery of the mid-project progress report, and 30% upon final acceptance of all deliverables. Invoices are payable within thirty (30) days of receipt.</w:t>
      </w:r>
    </w:p>
    <w:p>
      <w:pPr>
        <w:numPr>
          <w:ilvl w:val="0"/>
          <w:numId w:val="1002"/>
        </w:numPr>
        <w:pStyle w:val="Compact"/>
      </w:pPr>
      <w:r>
        <w:t xml:space="preserve">All work performed by the</w:t>
      </w:r>
      <w:r>
        <w:t xml:space="preserve"> </w:t>
      </w:r>
      <w:r>
        <w:t xml:space="preserve">Oceanographer</w:t>
      </w:r>
      <w:r>
        <w:t xml:space="preserve"> </w:t>
      </w:r>
      <w:r>
        <w:t xml:space="preserve">team shall comply with the Australian Standards AS 5122 (Marine Environmental Monitoring) and the relevant provisions of the Victorian Planning and Environment Act 1987.</w:t>
      </w:r>
    </w:p>
    <w:p>
      <w:pPr>
        <w:numPr>
          <w:ilvl w:val="0"/>
          <w:numId w:val="1002"/>
        </w:numPr>
        <w:pStyle w:val="Compact"/>
      </w:pPr>
      <w:r>
        <w:t xml:space="preserve">Southern Cross Marine Sciences Pty Ltd shall maintain professional indemnity insurance of no less than AUD 10,000,000 and public liability insurance of no less than AUD 20,000,000 for the duration of the engagement in Australia Melbourne.</w:t>
      </w:r>
    </w:p>
    <w:p>
      <w:pPr>
        <w:numPr>
          <w:ilvl w:val="0"/>
          <w:numId w:val="1002"/>
        </w:numPr>
        <w:pStyle w:val="Compact"/>
      </w:pPr>
      <w:r>
        <w:t xml:space="preserve">Any variation to the scope of work must be agreed in writing by both parties prior to commencement. Variations exceeding 10% of the total</w:t>
      </w:r>
      <w:r>
        <w:t xml:space="preserve"> </w:t>
      </w:r>
      <w:r>
        <w:t xml:space="preserve">Quotation Estimate</w:t>
      </w:r>
      <w:r>
        <w:t xml:space="preserve"> </w:t>
      </w:r>
      <w:r>
        <w:t xml:space="preserve">value will require a formal amendment to this document.</w:t>
      </w:r>
    </w:p>
    <w:p>
      <w:pPr>
        <w:numPr>
          <w:ilvl w:val="0"/>
          <w:numId w:val="1002"/>
        </w:numPr>
        <w:pStyle w:val="Compact"/>
      </w:pPr>
      <w:r>
        <w:t xml:space="preserve">All data, reports, and models produced under this engagement shall become the property of the Port of Melbourne Corporation upon full payment. The</w:t>
      </w:r>
      <w:r>
        <w:t xml:space="preserve"> </w:t>
      </w:r>
      <w:r>
        <w:t xml:space="preserve">Oceanographer</w:t>
      </w:r>
      <w:r>
        <w:t xml:space="preserve"> </w:t>
      </w:r>
      <w:r>
        <w:t xml:space="preserve">team retains the right to publish anonymised scientific findings in peer-reviewed journals with prior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in accordance with the laws of the State of Victoria, Australia, and shall be subject to the jurisdiction of the courts of Australia Melbourne.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the required deposit payment.</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Oceanographer</w:t>
      </w:r>
      <w:r>
        <w:t xml:space="preserve"> </w:t>
      </w:r>
      <w:r>
        <w:t xml:space="preserve">services in Australia Melbourne and agrees to the terms, conditions, and pricing outlined herein. This signature constitutes formal acceptance and authorises Southern Cross Marine Sciences Pty Ltd to commence the project as described.</w:t>
      </w:r>
    </w:p>
    <w:p>
      <w:pPr>
        <w:pStyle w:val="BodyText"/>
      </w:pPr>
      <w:r>
        <w:rPr>
          <w:bCs/>
          <w:b/>
        </w:rPr>
        <w:t xml:space="preserve">For and on behalf of Southern Cross Marine Sciences Pty Ltd</w:t>
      </w:r>
      <w:r>
        <w:br/>
      </w:r>
      <w:r>
        <w:t xml:space="preserve">Name: Dr. Eleanor Whitfield</w:t>
      </w:r>
      <w:r>
        <w:br/>
      </w:r>
      <w:r>
        <w:t xml:space="preserve">Title: Lead Oceanographer &amp; Managing Director</w:t>
      </w:r>
      <w:r>
        <w:br/>
      </w:r>
      <w:r>
        <w:t xml:space="preserve">Signature: _________________________</w:t>
      </w:r>
      <w:r>
        <w:br/>
      </w:r>
      <w:r>
        <w:t xml:space="preserve">Date: _________________________</w:t>
      </w:r>
    </w:p>
    <w:p>
      <w:pPr>
        <w:pStyle w:val="BodyText"/>
      </w:pPr>
      <w:r>
        <w:rPr>
          <w:bCs/>
          <w:b/>
        </w:rPr>
        <w:t xml:space="preserve">For and on behalf of Port of Melbourne Corporation</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Southern Cross Marine Sciences Pty Ltd | ABN 48 215 673 901 | 42 Flinders Street, Melbourne VIC 3000, Australia Melbourne</w:t>
      </w:r>
      <w:r>
        <w:br/>
      </w:r>
      <w:r>
        <w:t xml:space="preserve">Phone: +61 3 9654 2200 | Email: quotations@scms.au | This Quotation Estimate is the property of Southern Cross Marine Sciences Pty Ltd and is issued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Australia Melbourne</dc:title>
  <dc:creator/>
  <dc:language>en</dc:language>
  <cp:keywords/>
  <dcterms:created xsi:type="dcterms:W3CDTF">2026-10-10T03:12:03Z</dcterms:created>
  <dcterms:modified xsi:type="dcterms:W3CDTF">2026-10-10T03:12:03Z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