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Oceanographer — Marine Science &amp; Environmental Consulting Services</w:t>
      </w:r>
    </w:p>
    <w:p>
      <w:pPr>
        <w:pStyle w:val="BodyText"/>
      </w:pPr>
      <w:r>
        <w:t xml:space="preserve">Registered Office: Avenue Louise 245, 1050 Belgium Brussels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OCE-BRU-2025-04782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Oceanographer — Belgium Brussels Division</w:t>
            </w:r>
          </w:p>
        </w:tc>
      </w:tr>
      <w:tr>
        <w:tc>
          <w:tcPr/>
          <w:p>
            <w:pPr>
              <w:pStyle w:val="Compact"/>
              <w:jc w:val="left"/>
            </w:pPr>
            <w:r>
              <w:t xml:space="preserve">Prepared For:</w:t>
            </w:r>
          </w:p>
        </w:tc>
        <w:tc>
          <w:tcPr/>
          <w:p>
            <w:pPr>
              <w:pStyle w:val="Compact"/>
              <w:jc w:val="left"/>
            </w:pPr>
            <w:r>
              <w:t xml:space="preserve">Client Name / Organisation (to be confirmed)</w:t>
            </w:r>
          </w:p>
        </w:tc>
      </w:tr>
      <w:tr>
        <w:tc>
          <w:tcPr/>
          <w:p>
            <w:pPr>
              <w:pStyle w:val="Compact"/>
              <w:jc w:val="left"/>
            </w:pPr>
            <w:r>
              <w:t xml:space="preserve">Project Location:</w:t>
            </w:r>
          </w:p>
        </w:tc>
        <w:tc>
          <w:tcPr/>
          <w:p>
            <w:pPr>
              <w:pStyle w:val="Compact"/>
              <w:jc w:val="left"/>
            </w:pPr>
            <w:r>
              <w:t xml:space="preserve">Belgium Brussels &amp; surrounding coastal regions (Antwerp Port, Zeebrugge)</w:t>
            </w:r>
          </w:p>
        </w:tc>
      </w:tr>
      <w:tr>
        <w:tc>
          <w:tcPr/>
          <w:p>
            <w:pPr>
              <w:pStyle w:val="Compact"/>
              <w:jc w:val="left"/>
            </w:pPr>
            <w:r>
              <w:t xml:space="preserve">Currency:</w:t>
            </w:r>
          </w:p>
        </w:tc>
        <w:tc>
          <w:tcPr/>
          <w:p>
            <w:pPr>
              <w:pStyle w:val="Compact"/>
              <w:jc w:val="left"/>
            </w:pPr>
            <w:r>
              <w:t xml:space="preserve">Euro (EUR)</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w:t>
      </w:r>
      <w:r>
        <w:t xml:space="preserve"> </w:t>
      </w:r>
      <w:r>
        <w:t xml:space="preserve">Oceanographer</w:t>
      </w:r>
      <w:r>
        <w:t xml:space="preserve">, a specialised marine science and environmental consultancy headquartered in</w:t>
      </w:r>
      <w:r>
        <w:t xml:space="preserve"> </w:t>
      </w:r>
      <w:r>
        <w:t xml:space="preserve">Belgium Brussels</w:t>
      </w:r>
      <w:r>
        <w:t xml:space="preserve">, in response to the client's request for comprehensive oceanographic survey, water quality monitoring, and environmental impact assessment services. Oceanographer has been operating in the Belgium Brussels region for over fifteen years, providing expert marine and freshwater analysis to governmental bodies, port authorities, research institutions, and private enterprises across the European Union.</w:t>
      </w:r>
    </w:p>
    <w:p>
      <w:pPr>
        <w:pStyle w:val="BodyText"/>
      </w:pPr>
      <w:r>
        <w:t xml:space="preserve">The scope of work outlined in this Quotation Estimate encompasses the full cycle of oceanographic data collection, laboratory analysis, modelling, and reporting as required for the client's project situated in and around Belgium Brussels. All services will be delivered in strict compliance with Belgian federal regulations, the European Union Water Framework Directive (2000/60/EC), and the applicable Flemish and Walloon environmental codes. Oceanographer's Belgium Brussels team will coordinate all field operations, ensuring that permits, environmental authorisations, and local stakeholder notifications are obtained prior to any on-site activity.</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Hydrographic survey and bathymetric mapping of designated waterways in the Belgium Brussels metropolitan area, including the Canal de Bruxelles and adjacent tributaries, using multibeam echosounder technology.</w:t>
            </w:r>
          </w:p>
        </w:tc>
        <w:tc>
          <w:tcPr/>
          <w:p>
            <w:pPr>
              <w:pStyle w:val="Compact"/>
              <w:jc w:val="left"/>
            </w:pPr>
            <w:r>
              <w:t xml:space="preserve">Day</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Water quality sampling and laboratory analysis (pH, dissolved oxygen, turbidity, heavy metals, nutrient load, microbiological indicators) at 24 monitoring stations across Belgium Brussels.</w:t>
            </w:r>
          </w:p>
        </w:tc>
        <w:tc>
          <w:tcPr/>
          <w:p>
            <w:pPr>
              <w:pStyle w:val="Compact"/>
              <w:jc w:val="left"/>
            </w:pPr>
            <w:r>
              <w:t xml:space="preserve">Station</w:t>
            </w:r>
          </w:p>
        </w:tc>
        <w:tc>
          <w:tcPr/>
          <w:p>
            <w:pPr>
              <w:pStyle w:val="Compact"/>
              <w:jc w:val="left"/>
            </w:pPr>
            <w:r>
              <w:t xml:space="preserve">24</w:t>
            </w:r>
          </w:p>
        </w:tc>
        <w:tc>
          <w:tcPr/>
          <w:p>
            <w:pPr>
              <w:pStyle w:val="Compact"/>
              <w:jc w:val="left"/>
            </w:pPr>
            <w:r>
              <w:t xml:space="preserve">1,240.00</w:t>
            </w:r>
          </w:p>
        </w:tc>
        <w:tc>
          <w:tcPr/>
          <w:p>
            <w:pPr>
              <w:pStyle w:val="Compact"/>
              <w:jc w:val="left"/>
            </w:pPr>
            <w:r>
              <w:t xml:space="preserve">29,760.00</w:t>
            </w:r>
          </w:p>
        </w:tc>
      </w:tr>
      <w:tr>
        <w:tc>
          <w:tcPr/>
          <w:p>
            <w:pPr>
              <w:pStyle w:val="Compact"/>
              <w:jc w:val="left"/>
            </w:pPr>
            <w:r>
              <w:t xml:space="preserve">03</w:t>
            </w:r>
          </w:p>
        </w:tc>
        <w:tc>
          <w:tcPr/>
          <w:p>
            <w:pPr>
              <w:pStyle w:val="Compact"/>
              <w:jc w:val="left"/>
            </w:pPr>
            <w:r>
              <w:t xml:space="preserve">Current and tidal modelling using Oceanographer's proprietary hydrodynamic software, calibrated with in-situ data collected in the Belgium Brussels region.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Environmental Impact Assessment (EIA) report preparation in accordance with Belgian federal and EU directives, including public consultation support in Belgium Brussels.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Deployment and retrieval of autonomous underwater monitoring buoys (temperature, salinity, conductivity) for a 90-day continuous observation period.</w:t>
            </w:r>
          </w:p>
        </w:tc>
        <w:tc>
          <w:tcPr/>
          <w:p>
            <w:pPr>
              <w:pStyle w:val="Compact"/>
              <w:jc w:val="left"/>
            </w:pPr>
            <w:r>
              <w:t xml:space="preserve">Buoy</w:t>
            </w:r>
          </w:p>
        </w:tc>
        <w:tc>
          <w:tcPr/>
          <w:p>
            <w:pPr>
              <w:pStyle w:val="Compact"/>
              <w:jc w:val="left"/>
            </w:pPr>
            <w:r>
              <w:t xml:space="preserve">4</w:t>
            </w:r>
          </w:p>
        </w:tc>
        <w:tc>
          <w:tcPr/>
          <w:p>
            <w:pPr>
              <w:pStyle w:val="Compact"/>
              <w:jc w:val="left"/>
            </w:pPr>
            <w:r>
              <w:t xml:space="preserve">4,600.00</w:t>
            </w:r>
          </w:p>
        </w:tc>
        <w:tc>
          <w:tcPr/>
          <w:p>
            <w:pPr>
              <w:pStyle w:val="Compact"/>
              <w:jc w:val="left"/>
            </w:pPr>
            <w:r>
              <w:t xml:space="preserve">18,400.00</w:t>
            </w:r>
          </w:p>
        </w:tc>
      </w:tr>
      <w:tr>
        <w:tc>
          <w:tcPr/>
          <w:p>
            <w:pPr>
              <w:pStyle w:val="Compact"/>
              <w:jc w:val="left"/>
            </w:pPr>
            <w:r>
              <w:t xml:space="preserve">06</w:t>
            </w:r>
          </w:p>
        </w:tc>
        <w:tc>
          <w:tcPr/>
          <w:p>
            <w:pPr>
              <w:pStyle w:val="Compact"/>
              <w:jc w:val="left"/>
            </w:pPr>
            <w:r>
              <w:t xml:space="preserve">Project management, client liaison, and weekly progress reporting by the Oceanographer Belgium Brussels project team.</w:t>
            </w:r>
          </w:p>
        </w:tc>
        <w:tc>
          <w:tcPr/>
          <w:p>
            <w:pPr>
              <w:pStyle w:val="Compact"/>
              <w:jc w:val="left"/>
            </w:pPr>
            <w:r>
              <w:t xml:space="preserve">Month</w:t>
            </w:r>
          </w:p>
        </w:tc>
        <w:tc>
          <w:tcPr/>
          <w:p>
            <w:pPr>
              <w:pStyle w:val="Compact"/>
              <w:jc w:val="left"/>
            </w:pPr>
            <w:r>
              <w:t xml:space="preserve">4</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07</w:t>
            </w:r>
          </w:p>
        </w:tc>
        <w:tc>
          <w:tcPr/>
          <w:p>
            <w:pPr>
              <w:pStyle w:val="Compact"/>
              <w:jc w:val="left"/>
            </w:pPr>
            <w:r>
              <w:t xml:space="preserve">Final data delivery, GIS layer integration, and presentation to the Belgium Brussels municipal planning authority.</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gridSpan w:val="5"/>
          </w:tcPr>
          <w:p>
            <w:pPr>
              <w:pStyle w:val="Compact"/>
              <w:jc w:val="left"/>
            </w:pPr>
            <w:r>
              <w:t xml:space="preserve">Subtotal (excl. VAT)</w:t>
            </w:r>
          </w:p>
        </w:tc>
        <w:tc>
          <w:tcPr/>
          <w:p>
            <w:pPr>
              <w:pStyle w:val="Compact"/>
              <w:jc w:val="left"/>
            </w:pPr>
            <w:r>
              <w:t xml:space="preserve">162,410.00</w:t>
            </w:r>
          </w:p>
        </w:tc>
      </w:tr>
      <w:tr>
        <w:tc>
          <w:tcPr>
            <w:gridSpan w:val="5"/>
          </w:tcPr>
          <w:p>
            <w:pPr>
              <w:pStyle w:val="Compact"/>
              <w:jc w:val="left"/>
            </w:pPr>
            <w:r>
              <w:t xml:space="preserve">VAT (21% — Belgian standard rate)</w:t>
            </w:r>
          </w:p>
        </w:tc>
        <w:tc>
          <w:tcPr/>
          <w:p>
            <w:pPr>
              <w:pStyle w:val="Compact"/>
              <w:jc w:val="left"/>
            </w:pPr>
            <w:r>
              <w:t xml:space="preserve">34,106.10</w:t>
            </w:r>
          </w:p>
        </w:tc>
      </w:tr>
      <w:tr>
        <w:tc>
          <w:tcPr>
            <w:gridSpan w:val="5"/>
          </w:tcPr>
          <w:p>
            <w:pPr>
              <w:pStyle w:val="Compact"/>
              <w:jc w:val="left"/>
            </w:pPr>
            <w:r>
              <w:t xml:space="preserve">Grand Total (incl. VAT)</w:t>
            </w:r>
          </w:p>
        </w:tc>
        <w:tc>
          <w:tcPr/>
          <w:p>
            <w:pPr>
              <w:pStyle w:val="Compact"/>
              <w:jc w:val="left"/>
            </w:pPr>
            <w:r>
              <w:t xml:space="preserve">196,516.10</w:t>
            </w:r>
          </w:p>
        </w:tc>
      </w:tr>
    </w:tbl>
    <w:bookmarkEnd w:id="22"/>
    <w:bookmarkStart w:id="23" w:name="project-timeline"/>
    <w:p>
      <w:pPr>
        <w:pStyle w:val="Heading2"/>
      </w:pPr>
      <w:r>
        <w:t xml:space="preserve">3. Project Timeline</w:t>
      </w:r>
    </w:p>
    <w:p>
      <w:pPr>
        <w:pStyle w:val="FirstParagraph"/>
      </w:pPr>
      <w:r>
        <w:t xml:space="preserve">Oceanographer proposes a total project duration of sixteen (16) weeks from the date of contract signature. The initial mobilisation and permitting phase in Belgium Brussels will occupy the first two weeks. Field data collection and buoy deployment will span weeks three through ten. Laboratory analysis, hydrodynamic modelling, and EIA report drafting will proceed in parallel during weeks eight through fourteen. The final two weeks are reserved for quality assurance, client review, and the formal presentation to the relevant Belgium Brussels authorities.</w:t>
      </w:r>
    </w:p>
    <w:bookmarkEnd w:id="23"/>
    <w:bookmarkStart w:id="25" w:name="terms-and-conditions"/>
    <w:p>
      <w:pPr>
        <w:pStyle w:val="Heading2"/>
      </w:pPr>
      <w:r>
        <w:t xml:space="preserve">4. Terms and Conditions</w:t>
      </w:r>
    </w:p>
    <w:bookmarkStart w:id="24" w:name="X7e7ddccf80a63ed9003e5c8acbf61c1efe0ffc7"/>
    <w:p>
      <w:pPr>
        <w:pStyle w:val="Heading3"/>
      </w:pPr>
      <w:r>
        <w:t xml:space="preserve">Important Conditions of This Quotation Estimate</w:t>
      </w:r>
    </w:p>
    <w:p>
      <w:pPr>
        <w:numPr>
          <w:ilvl w:val="0"/>
          <w:numId w:val="1001"/>
        </w:numPr>
        <w:pStyle w:val="Compact"/>
      </w:pPr>
      <w:r>
        <w:t xml:space="preserve">This Quotation Estimate is valid for a period of ninety (90) calendar days from the date of issue. After this period, Oceanographer reserves the right to revise pricing due to market fluctuations, fuel costs, or regulatory changes in Belgium Brussels.</w:t>
      </w:r>
    </w:p>
    <w:p>
      <w:pPr>
        <w:numPr>
          <w:ilvl w:val="0"/>
          <w:numId w:val="1001"/>
        </w:numPr>
        <w:pStyle w:val="Compact"/>
      </w:pPr>
      <w:r>
        <w:t xml:space="preserve">Payment terms: 30% advance payment upon contract signing, 40% upon completion of field data collection, and 30% upon delivery of the final EIA report and data package.</w:t>
      </w:r>
    </w:p>
    <w:p>
      <w:pPr>
        <w:numPr>
          <w:ilvl w:val="0"/>
          <w:numId w:val="1001"/>
        </w:numPr>
        <w:pStyle w:val="Compact"/>
      </w:pPr>
      <w:r>
        <w:t xml:space="preserve">All work will be performed by Oceanographer's certified marine scientists and engineers based in Belgium Brussels. Subcontracting, if required, will be limited to specialised laboratory partners and will be disclosed in writing to the client.</w:t>
      </w:r>
    </w:p>
    <w:p>
      <w:pPr>
        <w:numPr>
          <w:ilvl w:val="0"/>
          <w:numId w:val="1001"/>
        </w:numPr>
        <w:pStyle w:val="Compact"/>
      </w:pPr>
      <w:r>
        <w:t xml:space="preserve">Oceanographer shall maintain full professional liability insurance and environmental damage coverage as mandated by Belgian law for all operations conducted in Belgium Brussels waterways.</w:t>
      </w:r>
    </w:p>
    <w:p>
      <w:pPr>
        <w:numPr>
          <w:ilvl w:val="0"/>
          <w:numId w:val="1001"/>
        </w:numPr>
        <w:pStyle w:val="Compact"/>
      </w:pPr>
      <w:r>
        <w:t xml:space="preserve">Any changes to the scope of work must be agreed upon in writing via a formal change order. Oceanographer will issue a supplementary Quotation Estimate for any additional services requested by the client.</w:t>
      </w:r>
    </w:p>
    <w:p>
      <w:pPr>
        <w:numPr>
          <w:ilvl w:val="0"/>
          <w:numId w:val="1001"/>
        </w:numPr>
        <w:pStyle w:val="Compact"/>
      </w:pPr>
      <w:r>
        <w:t xml:space="preserve">Intellectual property in all raw data, models, and reports produced under this engagement shall vest in the client upon full payment. Oceanographer retains the right to anonymised data for internal quality benchmarking.</w:t>
      </w:r>
    </w:p>
    <w:p>
      <w:pPr>
        <w:numPr>
          <w:ilvl w:val="0"/>
          <w:numId w:val="1001"/>
        </w:numPr>
        <w:pStyle w:val="Compact"/>
      </w:pPr>
      <w:r>
        <w:t xml:space="preserve">Governing law: The laws of Belgium. Any disputes arising from this Quotation Estimate or the resulting contract shall be submitted to the competent courts of Belgium Brussels.</w:t>
      </w:r>
    </w:p>
    <w:bookmarkEnd w:id="24"/>
    <w:bookmarkEnd w:id="25"/>
    <w:bookmarkStart w:id="26" w:name="acceptance"/>
    <w:p>
      <w:pPr>
        <w:pStyle w:val="Heading2"/>
      </w:pPr>
      <w:r>
        <w:t xml:space="preserve">5. Acceptance</w:t>
      </w:r>
    </w:p>
    <w:p>
      <w:pPr>
        <w:pStyle w:val="FirstParagraph"/>
      </w:pPr>
      <w:r>
        <w:t xml:space="preserve">By signing below, the client acknowledges receipt of this Quotation Estimate from Oceanographer and agrees to the terms, pricing, and scope of work described herein. This signature constitutes a binding acceptance, and Oceanographer will proceed to issue the formal service contract within five (5) business days.</w:t>
      </w:r>
    </w:p>
    <w:p>
      <w:pPr>
        <w:pStyle w:val="BodyText"/>
      </w:pPr>
      <w:r>
        <w:rPr>
          <w:bCs/>
          <w:b/>
        </w:rPr>
        <w:t xml:space="preserve">For Oceanographer — Belgium Brussels</w:t>
      </w:r>
      <w:r>
        <w:br/>
      </w:r>
      <w:r>
        <w:t xml:space="preserve">Name: ____________________________</w:t>
      </w:r>
      <w:r>
        <w:br/>
      </w:r>
      <w:r>
        <w:t xml:space="preserve">Title: ____________________________</w:t>
      </w:r>
      <w:r>
        <w:br/>
      </w:r>
      <w:r>
        <w:t xml:space="preserve">Date: ____________________________</w:t>
      </w:r>
      <w:r>
        <w:br/>
      </w:r>
      <w:r>
        <w:t xml:space="preserve">Signature: ____________________________</w:t>
      </w:r>
    </w:p>
    <w:p>
      <w:pPr>
        <w:pStyle w:val="BodyText"/>
      </w:pPr>
      <w:r>
        <w:rPr>
          <w:bCs/>
          <w:b/>
        </w:rPr>
        <w:t xml:space="preserve">For the Client</w:t>
      </w:r>
      <w:r>
        <w:br/>
      </w:r>
      <w:r>
        <w:t xml:space="preserve">Name: ____________________________</w:t>
      </w:r>
      <w:r>
        <w:br/>
      </w:r>
      <w:r>
        <w:t xml:space="preserve">Title: ____________________________</w:t>
      </w:r>
      <w:r>
        <w:br/>
      </w:r>
      <w:r>
        <w:t xml:space="preserve">Date: ____________________________</w:t>
      </w:r>
      <w:r>
        <w:br/>
      </w:r>
      <w:r>
        <w:t xml:space="preserve">Signature: ____________________________</w:t>
      </w:r>
    </w:p>
    <w:p>
      <w:pPr>
        <w:pStyle w:val="BodyText"/>
      </w:pPr>
      <w:r>
        <w:t xml:space="preserve">Oceanographer — Marine Science &amp; Environmental Consulting | Avenue Louise 245, 1050 Belgium Brussels, Belgium</w:t>
      </w:r>
      <w:r>
        <w:br/>
      </w:r>
      <w:r>
        <w:t xml:space="preserve">VAT No. BE 0765.432.109 | RLE Brussels | Tel: +32 2 555 0147 | Email: quotations.brussels@oceanographer.be</w:t>
      </w:r>
      <w:r>
        <w:br/>
      </w:r>
      <w:r>
        <w:t xml:space="preserve">This Quotation Estimate (Ref. OCE-BRU-2025-04782) is the property of Oceanographer and is issued exclusively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Belgium Brussels</dc:title>
  <dc:creator/>
  <dc:language>en</dc:language>
  <cp:keywords/>
  <dcterms:created xsi:type="dcterms:W3CDTF">2026-10-10T05:05:51Z</dcterms:created>
  <dcterms:modified xsi:type="dcterms:W3CDTF">2026-10-10T05:05:51Z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