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Oceanographer Services — Canada Montreal Region</w:t>
      </w:r>
    </w:p>
    <w:bookmarkEnd w:id="20"/>
    <w:bookmarkStart w:id="21" w:name="service-provider"/>
    <w:p>
      <w:pPr>
        <w:pStyle w:val="Heading3"/>
      </w:pPr>
      <w:r>
        <w:t xml:space="preserve">Service Provider</w:t>
      </w:r>
    </w:p>
    <w:p>
      <w:pPr>
        <w:pStyle w:val="FirstParagraph"/>
      </w:pPr>
      <w:r>
        <w:rPr>
          <w:bCs/>
          <w:b/>
        </w:rPr>
        <w:t xml:space="preserve">Meridian Oceanographic Consulting Inc.</w:t>
      </w:r>
    </w:p>
    <w:p>
      <w:pPr>
        <w:pStyle w:val="BodyText"/>
      </w:pPr>
      <w:r>
        <w:t xml:space="preserve">1450 Rue Sainte-Catherine Ouest, Suite 820</w:t>
      </w:r>
    </w:p>
    <w:p>
      <w:pPr>
        <w:pStyle w:val="BodyText"/>
      </w:pPr>
      <w:r>
        <w:t xml:space="preserve">Montreal, Quebec H3G 1Z4, Canada</w:t>
      </w:r>
    </w:p>
    <w:p>
      <w:pPr>
        <w:pStyle w:val="BodyText"/>
      </w:pPr>
      <w:r>
        <w:t xml:space="preserve">Phone: +1 (514) 555-0192</w:t>
      </w:r>
    </w:p>
    <w:p>
      <w:pPr>
        <w:pStyle w:val="BodyText"/>
      </w:pPr>
      <w:r>
        <w:t xml:space="preserve">Email: estimates@meridianocean.ca</w:t>
      </w:r>
    </w:p>
    <w:p>
      <w:pPr>
        <w:pStyle w:val="BodyText"/>
      </w:pPr>
      <w:r>
        <w:t xml:space="preserve">QST No.: 123456789QST0001</w:t>
      </w:r>
    </w:p>
    <w:bookmarkEnd w:id="21"/>
    <w:bookmarkStart w:id="22" w:name="prepared-for"/>
    <w:p>
      <w:pPr>
        <w:pStyle w:val="Heading3"/>
      </w:pPr>
      <w:r>
        <w:t xml:space="preserve">Prepared For</w:t>
      </w:r>
    </w:p>
    <w:p>
      <w:pPr>
        <w:pStyle w:val="FirstParagraph"/>
      </w:pPr>
      <w:r>
        <w:rPr>
          <w:bCs/>
          <w:b/>
        </w:rPr>
        <w:t xml:space="preserve">Hydro-Québec Environmental Division</w:t>
      </w:r>
    </w:p>
    <w:p>
      <w:pPr>
        <w:pStyle w:val="BodyText"/>
      </w:pPr>
      <w:r>
        <w:t xml:space="preserve">2000 Boulevard René-Lévesque Ouest</w:t>
      </w:r>
    </w:p>
    <w:p>
      <w:pPr>
        <w:pStyle w:val="BodyText"/>
      </w:pPr>
      <w:r>
        <w:t xml:space="preserve">Montreal, Quebec H3B 1W2, Canada</w:t>
      </w:r>
    </w:p>
    <w:p>
      <w:pPr>
        <w:pStyle w:val="BodyText"/>
      </w:pPr>
      <w:r>
        <w:t xml:space="preserve">Attn: Dr. Marie-Claire Tremblay, Project Director</w:t>
      </w:r>
    </w:p>
    <w:p>
      <w:pPr>
        <w:pStyle w:val="BodyText"/>
      </w:pPr>
      <w:r>
        <w:t xml:space="preserve">Reference: HQ-ENV-2025-0447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MOCE-2025-00871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Location:</w:t>
            </w:r>
          </w:p>
        </w:tc>
        <w:tc>
          <w:tcPr/>
          <w:p>
            <w:pPr>
              <w:pStyle w:val="Compact"/>
              <w:jc w:val="left"/>
            </w:pPr>
            <w:r>
              <w:t xml:space="preserve">Canada Montreal &amp; surrounding St. Lawrence River estuary</w:t>
            </w:r>
          </w:p>
        </w:tc>
      </w:tr>
      <w:tr>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Applicable Tax:</w:t>
            </w:r>
          </w:p>
        </w:tc>
        <w:tc>
          <w:tcPr/>
          <w:p>
            <w:pPr>
              <w:pStyle w:val="Compact"/>
              <w:jc w:val="left"/>
            </w:pPr>
            <w:r>
              <w:t xml:space="preserve">5% GST + 9.975% QST (Quebec)</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Oceanographic Consulting Inc. in response to the formal request for professional services from Hydro-Québec Environmental Division. The scope of work centers on the engagement of a senior</w:t>
      </w:r>
      <w:r>
        <w:t xml:space="preserve"> </w:t>
      </w:r>
      <w:r>
        <w:t xml:space="preserve">Oceanographer</w:t>
      </w:r>
      <w:r>
        <w:t xml:space="preserve"> </w:t>
      </w:r>
      <w:r>
        <w:t xml:space="preserve">to conduct comprehensive marine and freshwater environmental assessments within the Canada Montreal metropolitan area and the adjacent St. Lawrence River estuary. This document outlines all deliverables, timelines, and associated costs for the proposed engagement. All pricing is presented in Canadian Dollars and is subject to the terms and conditions specified herein.</w:t>
      </w:r>
    </w:p>
    <w:bookmarkEnd w:id="23"/>
    <w:bookmarkStart w:id="24" w:name="X5c4174c261c7f8169d0aecf293a7b8b270b5532"/>
    <w:p>
      <w:pPr>
        <w:pStyle w:val="Heading2"/>
      </w:pPr>
      <w:r>
        <w:t xml:space="preserve">2. Scope of Work — Oceanographer Services in Canada Montreal</w:t>
      </w:r>
    </w:p>
    <w:p>
      <w:pPr>
        <w:pStyle w:val="FirstParagraph"/>
      </w:pPr>
      <w:r>
        <w:t xml:space="preserve">The contracted</w:t>
      </w:r>
      <w:r>
        <w:t xml:space="preserve"> </w:t>
      </w:r>
      <w:r>
        <w:t xml:space="preserve">Oceanographer</w:t>
      </w:r>
      <w:r>
        <w:t xml:space="preserve"> </w:t>
      </w:r>
      <w:r>
        <w:t xml:space="preserve">will provide the following specialized services tailored to the unique hydrographic and ecological conditions of the Canada Montreal region:</w:t>
      </w:r>
    </w:p>
    <w:p>
      <w:pPr>
        <w:numPr>
          <w:ilvl w:val="0"/>
          <w:numId w:val="1001"/>
        </w:numPr>
        <w:pStyle w:val="Compact"/>
      </w:pPr>
      <w:r>
        <w:rPr>
          <w:bCs/>
          <w:b/>
        </w:rPr>
        <w:t xml:space="preserve">Hydrographic Survey &amp; Water Quality Assessment:</w:t>
      </w:r>
      <w:r>
        <w:t xml:space="preserve"> </w:t>
      </w:r>
      <w:r>
        <w:t xml:space="preserve">Conduct a full bathymetric and hydrographic survey of a 45-kilometre stretch of the St. Lawrence River estuary adjacent to the Canada Montreal shoreline. This includes in-situ measurements of salinity, dissolved oxygen, turbidity, pH, temperature profiles, and nutrient loading (nitrogen, phosphorus, and silica) at 12 designated monitoring stations.</w:t>
      </w:r>
    </w:p>
    <w:p>
      <w:pPr>
        <w:numPr>
          <w:ilvl w:val="0"/>
          <w:numId w:val="1001"/>
        </w:numPr>
        <w:pStyle w:val="Compact"/>
      </w:pPr>
      <w:r>
        <w:rPr>
          <w:bCs/>
          <w:b/>
        </w:rPr>
        <w:t xml:space="preserve">Marine Sediment &amp; Contaminant Analysis:</w:t>
      </w:r>
      <w:r>
        <w:t xml:space="preserve"> </w:t>
      </w:r>
      <w:r>
        <w:t xml:space="preserve">Collect and analyze 30 composite sediment cores to evaluate heavy metal concentrations, polycyclic aromatic hydrocarbons (PAHs), and legacy industrial pollutants consistent with the Canada Montreal industrial heritage. Results will be benchmarked against Environment Canada and Quebec Ministry of Environment (MELCCFP) regulatory thresholds.</w:t>
      </w:r>
    </w:p>
    <w:p>
      <w:pPr>
        <w:numPr>
          <w:ilvl w:val="0"/>
          <w:numId w:val="1001"/>
        </w:numPr>
        <w:pStyle w:val="Compact"/>
      </w:pPr>
      <w:r>
        <w:rPr>
          <w:bCs/>
          <w:b/>
        </w:rPr>
        <w:t xml:space="preserve">Currents, Tidal Modelling &amp; Dispersion Study:</w:t>
      </w:r>
      <w:r>
        <w:t xml:space="preserve"> </w:t>
      </w:r>
      <w:r>
        <w:t xml:space="preserve">Develop a three-dimensional numerical model of tidal currents and wind-driven circulation patterns in the Canada Montreal harbour basin. The model will simulate the dispersion of a hypothetical effluent plume under spring-tide and neap-tide conditions over a 72-hour period.</w:t>
      </w:r>
    </w:p>
    <w:p>
      <w:pPr>
        <w:numPr>
          <w:ilvl w:val="0"/>
          <w:numId w:val="1001"/>
        </w:numPr>
        <w:pStyle w:val="Compact"/>
      </w:pPr>
      <w:r>
        <w:rPr>
          <w:bCs/>
          <w:b/>
        </w:rPr>
        <w:t xml:space="preserve">Benthic &amp; Plankton Community Survey:</w:t>
      </w:r>
      <w:r>
        <w:t xml:space="preserve"> </w:t>
      </w:r>
      <w:r>
        <w:t xml:space="preserve">Perform seasonal benthic macroinvertebrate sampling and phytoplankton/chlorophyll-a monitoring to assess the ecological health of the Canada Montreal estuarine ecosystem. Findings will be cross-referenced with the Canadian Council of Ministers of the Environment (CCME) guidelines.</w:t>
      </w:r>
    </w:p>
    <w:p>
      <w:pPr>
        <w:numPr>
          <w:ilvl w:val="0"/>
          <w:numId w:val="1001"/>
        </w:numPr>
        <w:pStyle w:val="Compact"/>
      </w:pPr>
      <w:r>
        <w:rPr>
          <w:bCs/>
          <w:b/>
        </w:rPr>
        <w:t xml:space="preserve">Regulatory Reporting &amp; Public Presentation:</w:t>
      </w:r>
      <w:r>
        <w:t xml:space="preserve"> </w:t>
      </w:r>
      <w:r>
        <w:t xml:space="preserve">Prepare a final technical report compliant with Quebec's</w:t>
      </w:r>
      <w:r>
        <w:t xml:space="preserve"> </w:t>
      </w:r>
      <w:r>
        <w:rPr>
          <w:iCs/>
          <w:i/>
        </w:rPr>
        <w:t xml:space="preserve">Loi sur la qualité de l'environnement</w:t>
      </w:r>
      <w:r>
        <w:t xml:space="preserve"> </w:t>
      </w:r>
      <w:r>
        <w:t xml:space="preserve">and federal</w:t>
      </w:r>
      <w:r>
        <w:t xml:space="preserve"> </w:t>
      </w:r>
      <w:r>
        <w:rPr>
          <w:iCs/>
          <w:i/>
        </w:rPr>
        <w:t xml:space="preserve">Canadian Environmental Protection Act, 1999</w:t>
      </w:r>
      <w:r>
        <w:t xml:space="preserve"> </w:t>
      </w:r>
      <w:r>
        <w:t xml:space="preserve">(CEPA) requirements. The</w:t>
      </w:r>
      <w:r>
        <w:t xml:space="preserve"> </w:t>
      </w:r>
      <w:r>
        <w:t xml:space="preserve">Oceanographer</w:t>
      </w:r>
      <w:r>
        <w:t xml:space="preserve"> </w:t>
      </w:r>
      <w:r>
        <w:t xml:space="preserve">will also deliver a 90-minute public presentation to the Canada Montreal municipal environmental board and respond to stakeholder inquiries for a period of 30 days following submission.</w:t>
      </w:r>
    </w:p>
    <w:bookmarkEnd w:id="24"/>
    <w:bookmarkStart w:id="25" w:name="project-timeline"/>
    <w:p>
      <w:pPr>
        <w:pStyle w:val="Heading2"/>
      </w:pPr>
      <w:r>
        <w:t xml:space="preserve">3. Project Timeline</w:t>
      </w:r>
    </w:p>
    <w:p>
      <w:pPr>
        <w:pStyle w:val="FirstParagraph"/>
      </w:pPr>
      <w:r>
        <w:t xml:space="preserve">The total duration of the</w:t>
      </w:r>
      <w:r>
        <w:t xml:space="preserve"> </w:t>
      </w:r>
      <w:r>
        <w:t xml:space="preserve">Oceanographer</w:t>
      </w:r>
      <w:r>
        <w:t xml:space="preserve"> </w:t>
      </w:r>
      <w:r>
        <w:t xml:space="preserve">engagement in Canada Montreal is estimated at 14 weeks, commencing on the date of contract execution. Fieldwork will be scheduled between July 15, 2025, and September 30, 2025, to align with optimal seasonal conditions in the Canada Montreal estuary. Laboratory analysis and modelling will proceed concurrently. The final</w:t>
      </w:r>
      <w:r>
        <w:t xml:space="preserve"> </w:t>
      </w:r>
      <w:r>
        <w:t xml:space="preserve">Quotation Estimate</w:t>
      </w:r>
      <w:r>
        <w:t xml:space="preserve"> </w:t>
      </w:r>
      <w:r>
        <w:t xml:space="preserve">deliverables, including the comprehensive report, are due no later than November 14, 2025.</w:t>
      </w:r>
    </w:p>
    <w:bookmarkEnd w:id="25"/>
    <w:bookmarkStart w:id="26"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Senior Oceanographer — Professional Consulting Fee (Canada Montreal engagement)</w:t>
            </w:r>
          </w:p>
        </w:tc>
        <w:tc>
          <w:tcPr/>
          <w:p>
            <w:pPr>
              <w:pStyle w:val="Compact"/>
              <w:jc w:val="left"/>
            </w:pPr>
            <w:r>
              <w:t xml:space="preserve">Hour</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Junior Oceanographer / Field Technician Support</w:t>
            </w:r>
          </w:p>
        </w:tc>
        <w:tc>
          <w:tcPr/>
          <w:p>
            <w:pPr>
              <w:pStyle w:val="Compact"/>
              <w:jc w:val="left"/>
            </w:pPr>
            <w:r>
              <w:t xml:space="preserve">Hour</w:t>
            </w:r>
          </w:p>
        </w:tc>
        <w:tc>
          <w:tcPr/>
          <w:p>
            <w:pPr>
              <w:pStyle w:val="Compact"/>
              <w:jc w:val="left"/>
            </w:pPr>
            <w:r>
              <w:t xml:space="preserve">240</w:t>
            </w:r>
          </w:p>
        </w:tc>
        <w:tc>
          <w:tcPr/>
          <w:p>
            <w:pPr>
              <w:pStyle w:val="Compact"/>
              <w:jc w:val="left"/>
            </w:pPr>
            <w:r>
              <w:t xml:space="preserve">$95.00</w:t>
            </w:r>
          </w:p>
        </w:tc>
        <w:tc>
          <w:tcPr/>
          <w:p>
            <w:pPr>
              <w:pStyle w:val="Compact"/>
              <w:jc w:val="left"/>
            </w:pPr>
            <w:r>
              <w:t xml:space="preserve">$22,800.00</w:t>
            </w:r>
          </w:p>
        </w:tc>
      </w:tr>
      <w:tr>
        <w:tc>
          <w:tcPr/>
          <w:p>
            <w:pPr>
              <w:pStyle w:val="Compact"/>
              <w:jc w:val="left"/>
            </w:pPr>
            <w:r>
              <w:t xml:space="preserve">Chartered Research Vessel — St. Lawrence Estuary (Canada Montreal departure)</w:t>
            </w:r>
          </w:p>
        </w:tc>
        <w:tc>
          <w:tcPr/>
          <w:p>
            <w:pPr>
              <w:pStyle w:val="Compact"/>
              <w:jc w:val="left"/>
            </w:pPr>
            <w:r>
              <w:t xml:space="preserve">Day</w:t>
            </w:r>
          </w:p>
        </w:tc>
        <w:tc>
          <w:tcPr/>
          <w:p>
            <w:pPr>
              <w:pStyle w:val="Compact"/>
              <w:jc w:val="left"/>
            </w:pPr>
            <w:r>
              <w:t xml:space="preserve">18</w:t>
            </w:r>
          </w:p>
        </w:tc>
        <w:tc>
          <w:tcPr/>
          <w:p>
            <w:pPr>
              <w:pStyle w:val="Compact"/>
              <w:jc w:val="left"/>
            </w:pPr>
            <w:r>
              <w:t xml:space="preserve">$4,200.00</w:t>
            </w:r>
          </w:p>
        </w:tc>
        <w:tc>
          <w:tcPr/>
          <w:p>
            <w:pPr>
              <w:pStyle w:val="Compact"/>
              <w:jc w:val="left"/>
            </w:pPr>
            <w:r>
              <w:t xml:space="preserve">$75,600.00</w:t>
            </w:r>
          </w:p>
        </w:tc>
      </w:tr>
      <w:tr>
        <w:tc>
          <w:tcPr/>
          <w:p>
            <w:pPr>
              <w:pStyle w:val="Compact"/>
              <w:jc w:val="left"/>
            </w:pPr>
            <w:r>
              <w:t xml:space="preserve">Hydrographic &amp; CTD Sensor Deployment (12 stations)</w:t>
            </w:r>
          </w:p>
        </w:tc>
        <w:tc>
          <w:tcPr/>
          <w:p>
            <w:pPr>
              <w:pStyle w:val="Compact"/>
              <w:jc w:val="left"/>
            </w:pPr>
            <w:r>
              <w:t xml:space="preserve">Station</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Sediment Core Collection &amp; Laboratory Contaminant Analysis (30 cores)</w:t>
            </w:r>
          </w:p>
        </w:tc>
        <w:tc>
          <w:tcPr/>
          <w:p>
            <w:pPr>
              <w:pStyle w:val="Compact"/>
              <w:jc w:val="left"/>
            </w:pPr>
            <w:r>
              <w:t xml:space="preserve">Core</w:t>
            </w:r>
          </w:p>
        </w:tc>
        <w:tc>
          <w:tcPr/>
          <w:p>
            <w:pPr>
              <w:pStyle w:val="Compact"/>
              <w:jc w:val="left"/>
            </w:pPr>
            <w:r>
              <w:t xml:space="preserve">30</w:t>
            </w:r>
          </w:p>
        </w:tc>
        <w:tc>
          <w:tcPr/>
          <w:p>
            <w:pPr>
              <w:pStyle w:val="Compact"/>
              <w:jc w:val="left"/>
            </w:pPr>
            <w:r>
              <w:t xml:space="preserve">$1,120.00</w:t>
            </w:r>
          </w:p>
        </w:tc>
        <w:tc>
          <w:tcPr/>
          <w:p>
            <w:pPr>
              <w:pStyle w:val="Compact"/>
              <w:jc w:val="left"/>
            </w:pPr>
            <w:r>
              <w:t xml:space="preserve">$33,600.00</w:t>
            </w:r>
          </w:p>
        </w:tc>
      </w:tr>
      <w:tr>
        <w:tc>
          <w:tcPr/>
          <w:p>
            <w:pPr>
              <w:pStyle w:val="Compact"/>
              <w:jc w:val="left"/>
            </w:pPr>
            <w:r>
              <w:t xml:space="preserve">3D Numerical Tidal &amp; Dispersion Modelling (Canada Montreal harbour basin)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Benthic &amp; Plankton Community Survey (2 seasonal campaigns)</w:t>
            </w:r>
          </w:p>
        </w:tc>
        <w:tc>
          <w:tcPr/>
          <w:p>
            <w:pPr>
              <w:pStyle w:val="Compact"/>
              <w:jc w:val="left"/>
            </w:pPr>
            <w:r>
              <w:t xml:space="preserve">Campaign</w:t>
            </w:r>
          </w:p>
        </w:tc>
        <w:tc>
          <w:tcPr/>
          <w:p>
            <w:pPr>
              <w:pStyle w:val="Compact"/>
              <w:jc w:val="left"/>
            </w:pPr>
            <w:r>
              <w:t xml:space="preserve">2</w:t>
            </w:r>
          </w:p>
        </w:tc>
        <w:tc>
          <w:tcPr/>
          <w:p>
            <w:pPr>
              <w:pStyle w:val="Compact"/>
              <w:jc w:val="left"/>
            </w:pPr>
            <w:r>
              <w:t xml:space="preserve">$9,750.00</w:t>
            </w:r>
          </w:p>
        </w:tc>
        <w:tc>
          <w:tcPr/>
          <w:p>
            <w:pPr>
              <w:pStyle w:val="Compact"/>
              <w:jc w:val="left"/>
            </w:pPr>
            <w:r>
              <w:t xml:space="preserve">$19,500.00</w:t>
            </w:r>
          </w:p>
        </w:tc>
      </w:tr>
      <w:tr>
        <w:tc>
          <w:tcPr/>
          <w:p>
            <w:pPr>
              <w:pStyle w:val="Compact"/>
              <w:jc w:val="left"/>
            </w:pPr>
            <w:r>
              <w:t xml:space="preserve">Final Technical Report, Regulatory Compliance &amp; Public Presentation (Canada Montreal)</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Travel, Accommodation &amp; Per Diem — Canada Montreal &amp; field sites</w:t>
            </w:r>
          </w:p>
        </w:tc>
        <w:tc>
          <w:tcPr/>
          <w:p>
            <w:pPr>
              <w:pStyle w:val="Compact"/>
              <w:jc w:val="left"/>
            </w:pPr>
            <w:r>
              <w:t xml:space="preserve">Flat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Contingency Allowance (8% of subtotal)</w:t>
            </w:r>
          </w:p>
        </w:tc>
        <w:tc>
          <w:tcPr/>
          <w:p>
            <w:pPr>
              <w:pStyle w:val="Compact"/>
              <w:jc w:val="left"/>
            </w:pPr>
            <w:r>
              <w:t xml:space="preserve">Flat</w:t>
            </w:r>
          </w:p>
        </w:tc>
        <w:tc>
          <w:tcPr/>
          <w:p>
            <w:pPr>
              <w:pStyle w:val="Compact"/>
              <w:jc w:val="left"/>
            </w:pPr>
            <w:r>
              <w:t xml:space="preserve">1</w:t>
            </w:r>
          </w:p>
        </w:tc>
        <w:tc>
          <w:tcPr/>
          <w:p>
            <w:pPr>
              <w:pStyle w:val="Compact"/>
              <w:jc w:val="left"/>
            </w:pPr>
            <w:r>
              <w:t xml:space="preserve">—</w:t>
            </w:r>
          </w:p>
        </w:tc>
        <w:tc>
          <w:tcPr/>
          <w:p>
            <w:pPr>
              <w:pStyle w:val="Compact"/>
              <w:jc w:val="left"/>
            </w:pPr>
            <w:r>
              <w:t xml:space="preserve">$15,576.00</w:t>
            </w:r>
          </w:p>
        </w:tc>
      </w:tr>
      <w:tr>
        <w:tc>
          <w:tcPr>
            <w:gridSpan w:val="4"/>
          </w:tcPr>
          <w:p>
            <w:pPr>
              <w:pStyle w:val="Compact"/>
              <w:jc w:val="left"/>
            </w:pPr>
            <w:r>
              <w:t xml:space="preserve">Subtotal (before tax)</w:t>
            </w:r>
          </w:p>
        </w:tc>
        <w:tc>
          <w:tcPr/>
          <w:p>
            <w:pPr>
              <w:pStyle w:val="Compact"/>
              <w:jc w:val="left"/>
            </w:pPr>
            <w:r>
              <w:t xml:space="preserve">$296,776.00</w:t>
            </w:r>
          </w:p>
        </w:tc>
      </w:tr>
      <w:tr>
        <w:tc>
          <w:tcPr>
            <w:gridSpan w:val="4"/>
          </w:tcPr>
          <w:p>
            <w:pPr>
              <w:pStyle w:val="Compact"/>
              <w:jc w:val="left"/>
            </w:pPr>
            <w:r>
              <w:t xml:space="preserve">GST (5%)</w:t>
            </w:r>
          </w:p>
        </w:tc>
        <w:tc>
          <w:tcPr/>
          <w:p>
            <w:pPr>
              <w:pStyle w:val="Compact"/>
              <w:jc w:val="left"/>
            </w:pPr>
            <w:r>
              <w:t xml:space="preserve">$14,838.80</w:t>
            </w:r>
          </w:p>
        </w:tc>
      </w:tr>
      <w:tr>
        <w:tc>
          <w:tcPr>
            <w:gridSpan w:val="4"/>
          </w:tcPr>
          <w:p>
            <w:pPr>
              <w:pStyle w:val="Compact"/>
              <w:jc w:val="left"/>
            </w:pPr>
            <w:r>
              <w:t xml:space="preserve">QST — Quebec (9.975%)</w:t>
            </w:r>
          </w:p>
        </w:tc>
        <w:tc>
          <w:tcPr/>
          <w:p>
            <w:pPr>
              <w:pStyle w:val="Compact"/>
              <w:jc w:val="left"/>
            </w:pPr>
            <w:r>
              <w:t xml:space="preserve">$29,603.42</w:t>
            </w:r>
          </w:p>
        </w:tc>
      </w:tr>
      <w:tr>
        <w:tc>
          <w:tcPr>
            <w:gridSpan w:val="4"/>
          </w:tcPr>
          <w:p>
            <w:pPr>
              <w:pStyle w:val="Compact"/>
              <w:jc w:val="left"/>
            </w:pPr>
            <w:r>
              <w:rPr>
                <w:bCs/>
                <w:b/>
              </w:rPr>
              <w:t xml:space="preserve">TOTAL ESTIMATED COST (CAD)</w:t>
            </w:r>
          </w:p>
        </w:tc>
        <w:tc>
          <w:tcPr/>
          <w:p>
            <w:pPr>
              <w:pStyle w:val="Compact"/>
              <w:jc w:val="left"/>
            </w:pPr>
            <w:r>
              <w:rPr>
                <w:bCs/>
                <w:b/>
              </w:rPr>
              <w:t xml:space="preserve">$341,218.22</w:t>
            </w:r>
          </w:p>
        </w:tc>
      </w:tr>
    </w:tbl>
    <w:bookmarkEnd w:id="26"/>
    <w:bookmarkStart w:id="27" w:name="X06f751c0fef37426aad28df54ec1acd620508e5"/>
    <w:p>
      <w:pPr>
        <w:pStyle w:val="Heading2"/>
      </w:pPr>
      <w:r>
        <w:t xml:space="preserve">5. Terms &amp; Conditions of This Quotation Estimate</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(MOCE-2025-00871) remains valid for thirty (30) calendar days from the date of issue. After the expiry date, all rates, particularly those associated with the chartered research vessel and the</w:t>
      </w:r>
      <w:r>
        <w:t xml:space="preserve"> </w:t>
      </w:r>
      <w:r>
        <w:t xml:space="preserve">Oceanographer</w:t>
      </w:r>
      <w:r>
        <w:t xml:space="preserve"> </w:t>
      </w:r>
      <w:r>
        <w:t xml:space="preserve">professional fee, are subject to revision based on prevailing market conditions in Canada Montreal.</w:t>
      </w:r>
    </w:p>
    <w:p>
      <w:pPr>
        <w:pStyle w:val="BodyText"/>
      </w:pPr>
      <w:r>
        <w:rPr>
          <w:bCs/>
          <w:b/>
        </w:rPr>
        <w:t xml:space="preserve">5.2 Payment Schedule:</w:t>
      </w:r>
      <w:r>
        <w:t xml:space="preserve"> </w:t>
      </w:r>
      <w:r>
        <w:t xml:space="preserve">Payment shall be made in four equal instalments of 25% each, due upon: (a) contract execution; (b) completion of fieldwork in the Canada Montreal estuary; (c) delivery of the modelling and laboratory results; and (d) final report acceptance. Invoices are payable within thirty (30) days of receipt in accordance with Quebec commercial law.</w:t>
      </w:r>
    </w:p>
    <w:p>
      <w:pPr>
        <w:pStyle w:val="BodyText"/>
      </w:pPr>
      <w:r>
        <w:rPr>
          <w:bCs/>
          <w:b/>
        </w:rPr>
        <w:t xml:space="preserve">5.3 Scope Changes:</w:t>
      </w:r>
      <w:r>
        <w:t xml:space="preserve"> </w:t>
      </w:r>
      <w:r>
        <w:t xml:space="preserve">Any modification to the scope of work beyond the parameters described in this</w:t>
      </w:r>
      <w:r>
        <w:t xml:space="preserve"> </w:t>
      </w:r>
      <w:r>
        <w:t xml:space="preserve">Quotation Estimate</w:t>
      </w:r>
      <w:r>
        <w:t xml:space="preserve"> </w:t>
      </w:r>
      <w:r>
        <w:t xml:space="preserve">must be approved in writing by both parties. Additional services rendered by the</w:t>
      </w:r>
      <w:r>
        <w:t xml:space="preserve"> </w:t>
      </w:r>
      <w:r>
        <w:t xml:space="preserve">Oceanographer</w:t>
      </w:r>
      <w:r>
        <w:t xml:space="preserve"> </w:t>
      </w:r>
      <w:r>
        <w:t xml:space="preserve">or support team will be billed at the hourly rates specified in Section 4.</w:t>
      </w:r>
    </w:p>
    <w:p>
      <w:pPr>
        <w:pStyle w:val="BodyText"/>
      </w:pPr>
      <w:r>
        <w:rPr>
          <w:bCs/>
          <w:b/>
        </w:rPr>
        <w:t xml:space="preserve">5.4 Intellectual Property:</w:t>
      </w:r>
      <w:r>
        <w:t xml:space="preserve"> </w:t>
      </w:r>
      <w:r>
        <w:t xml:space="preserve">All data, models, and reports generated under this engagement in the Canada Montreal region shall become the property of Hydro-Québec upon full payment. Meridian Oceanographic Consulting Inc. retains the right to publish anonymized findings in peer-reviewed journals with prior written consent.</w:t>
      </w:r>
    </w:p>
    <w:p>
      <w:pPr>
        <w:pStyle w:val="BodyText"/>
      </w:pPr>
      <w:r>
        <w:rPr>
          <w:bCs/>
          <w:b/>
        </w:rPr>
        <w:t xml:space="preserve">5.5 Insurance &amp; Liability:</w:t>
      </w:r>
      <w:r>
        <w:t xml:space="preserve"> </w:t>
      </w:r>
      <w:r>
        <w:t xml:space="preserve">The service provider maintains comprehensive professional liability insurance of no less than $5,000,000 CAD and marine operations insurance covering all vessel and equipment used in the Canada Montreal waters. The</w:t>
      </w:r>
      <w:r>
        <w:t xml:space="preserve"> </w:t>
      </w:r>
      <w:r>
        <w:t xml:space="preserve">Oceanographer</w:t>
      </w:r>
      <w:r>
        <w:t xml:space="preserve"> </w:t>
      </w:r>
      <w:r>
        <w:t xml:space="preserve">and all field personnel are covered under the provider's workers' compensation policy as required by Quebec's</w:t>
      </w:r>
      <w:r>
        <w:t xml:space="preserve"> </w:t>
      </w:r>
      <w:r>
        <w:rPr>
          <w:iCs/>
          <w:i/>
        </w:rPr>
        <w:t xml:space="preserve">Loi sur les accidents du travail et les maladies professionnelles</w:t>
      </w:r>
      <w:r>
        <w:t xml:space="preserve">.</w:t>
      </w:r>
    </w:p>
    <w:p>
      <w:pPr>
        <w:pStyle w:val="BodyText"/>
      </w:pPr>
      <w:r>
        <w:rPr>
          <w:bCs/>
          <w:b/>
        </w:rPr>
        <w:t xml:space="preserve">5.6 Governing Law:</w:t>
      </w:r>
      <w:r>
        <w:t xml:space="preserve"> </w:t>
      </w:r>
      <w:r>
        <w:t xml:space="preserve">This</w:t>
      </w:r>
      <w:r>
        <w:t xml:space="preserve"> </w:t>
      </w:r>
      <w:r>
        <w:t xml:space="preserve">Quotation Estimate</w:t>
      </w:r>
      <w:r>
        <w:t xml:space="preserve"> </w:t>
      </w:r>
      <w:r>
        <w:t xml:space="preserve">and any resulting contract shall be governed by the laws of the Province of Quebec and the federal laws of Canada applicable therein. Any disputes shall be resolved through arbitration in Canada Montreal in accordance with the</w:t>
      </w:r>
      <w:r>
        <w:t xml:space="preserve"> </w:t>
      </w:r>
      <w:r>
        <w:rPr>
          <w:iCs/>
          <w:i/>
        </w:rPr>
        <w:t xml:space="preserve">Code of Civil Procedure of Quebec</w:t>
      </w:r>
      <w:r>
        <w:t xml:space="preserve">.</w:t>
      </w:r>
    </w:p>
    <w:p>
      <w:pPr>
        <w:pStyle w:val="BodyText"/>
      </w:pPr>
      <w:r>
        <w:rPr>
          <w:bCs/>
          <w:b/>
        </w:rPr>
        <w:t xml:space="preserve">5.7 Force Majeure:</w:t>
      </w:r>
      <w:r>
        <w:t xml:space="preserve"> </w:t>
      </w:r>
      <w:r>
        <w:t xml:space="preserve">Neither party shall be liable for delays caused by extreme weather events on the St. Lawrence River, government-mandated closures, or other events beyond reasonable control, provided that written notice is given within five (5) business days.</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Oceanographic Consulting Inc. to proceed with the engagement of the</w:t>
      </w:r>
      <w:r>
        <w:t xml:space="preserve"> </w:t>
      </w:r>
      <w:r>
        <w:t xml:space="preserve">Oceanographer</w:t>
      </w:r>
      <w:r>
        <w:t xml:space="preserve"> </w:t>
      </w:r>
      <w:r>
        <w:t xml:space="preserve">and associated services as described herein for the Canada Montreal project. This signature constitutes a binding acceptance of all terms, conditions, and pricing outlined in this document.</w:t>
      </w:r>
    </w:p>
    <w:p>
      <w:pPr>
        <w:pStyle w:val="BodyText"/>
      </w:pPr>
      <w:r>
        <w:rPr>
          <w:bCs/>
          <w:b/>
        </w:rPr>
        <w:t xml:space="preserve">For Meridian Oceanographic Consulting Inc.:</w:t>
      </w:r>
    </w:p>
    <w:p>
      <w:pPr>
        <w:pStyle w:val="BodyText"/>
      </w:pPr>
      <w:r>
        <w:t xml:space="preserve">Dr. Alexandre Beauchamp, P.Geo, P.Eng.</w:t>
      </w:r>
      <w:r>
        <w:br/>
      </w:r>
      <w:r>
        <w:t xml:space="preserve">Lead Oceanographer &amp; Principal Consultant</w:t>
      </w:r>
      <w:r>
        <w:br/>
      </w:r>
      <w:r>
        <w:t xml:space="preserve">Date: ______________________</w:t>
      </w:r>
    </w:p>
    <w:p>
      <w:pPr>
        <w:pStyle w:val="BodyText"/>
      </w:pPr>
      <w:r>
        <w:rPr>
          <w:bCs/>
          <w:b/>
        </w:rPr>
        <w:t xml:space="preserve">For Hydro-Québec Environmental Division:</w:t>
      </w:r>
    </w:p>
    <w:p>
      <w:pPr>
        <w:pStyle w:val="BodyText"/>
      </w:pPr>
      <w:r>
        <w:t xml:space="preserve">Dr. Marie-Claire Tremblay, Ph.D.</w:t>
      </w:r>
      <w:r>
        <w:br/>
      </w:r>
      <w:r>
        <w:t xml:space="preserve">Project Director</w:t>
      </w:r>
      <w:r>
        <w:br/>
      </w:r>
      <w:r>
        <w:t xml:space="preserve">Date: ______________________</w:t>
      </w:r>
    </w:p>
    <w:p>
      <w:pPr>
        <w:pStyle w:val="BodyText"/>
      </w:pPr>
      <w:r>
        <w:t xml:space="preserve">Meridian Oceanographic Consulting Inc. — 1450 Rue Sainte-Catherine Ouest, Suite 820, Montreal, Quebec H3G 1Z4, Canada</w:t>
      </w:r>
      <w:r>
        <w:br/>
      </w:r>
      <w:r>
        <w:t xml:space="preserve">This Quotation Estimate document is confidential and intended solely for the named recipient. © 2025 Meridian Oceanographic Consulting Inc.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Canada Montreal</dc:title>
  <dc:creator/>
  <dc:language>en</dc:language>
  <cp:keywords/>
  <dcterms:created xsi:type="dcterms:W3CDTF">2026-10-10T03:38:28Z</dcterms:created>
  <dcterms:modified xsi:type="dcterms:W3CDTF">2026-10-10T03:38:28Z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