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Colombia</w:t>
      </w:r>
      <w:r>
        <w:t xml:space="preserve"> </w:t>
      </w:r>
      <w:r>
        <w:t xml:space="preserve">Bogotá</w:t>
      </w:r>
    </w:p>
    <w:bookmarkStart w:id="20" w:name="oceanographer"/>
    <w:p>
      <w:pPr>
        <w:pStyle w:val="Heading1"/>
      </w:pPr>
      <w:r>
        <w:t xml:space="preserve">OCEANOGRAPHER</w:t>
      </w:r>
    </w:p>
    <w:p>
      <w:pPr>
        <w:pStyle w:val="FirstParagraph"/>
      </w:pPr>
      <w:r>
        <w:t xml:space="preserve">Marine Science, Environmental Monitoring &amp; Oceanographic Solutions</w:t>
      </w:r>
    </w:p>
    <w:p>
      <w:pPr>
        <w:pStyle w:val="BodyText"/>
      </w:pPr>
      <w:r>
        <w:t xml:space="preserve">Carrera 15 # 85-42, Of. 1203, Bogotá D.C., Colombia</w:t>
      </w:r>
    </w:p>
    <w:p>
      <w:pPr>
        <w:pStyle w:val="BodyText"/>
      </w:pPr>
      <w:r>
        <w:t xml:space="preserve">Tel: +57 (601) 555 0142 | Email: quotations@oceanographer.co</w:t>
      </w:r>
    </w:p>
    <w:p>
      <w:pPr>
        <w:pStyle w:val="BodyText"/>
      </w:pPr>
      <w:r>
        <w:t xml:space="preserve">NIT: 901.234.567-8 | RUC: 9012345678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OCE-BOG-2025-0487</w:t>
      </w:r>
    </w:p>
    <w:p>
      <w:pPr>
        <w:pStyle w:val="BodyText"/>
      </w:pPr>
      <w:r>
        <w:rPr>
          <w:bCs/>
          <w:b/>
        </w:rPr>
        <w:t xml:space="preserve">Date of Issue:</w:t>
      </w:r>
      <w:r>
        <w:t xml:space="preserve"> </w:t>
      </w:r>
      <w:r>
        <w:t xml:space="preserve">June 12, 2025</w:t>
      </w:r>
    </w:p>
    <w:p>
      <w:pPr>
        <w:pStyle w:val="BodyText"/>
      </w:pPr>
      <w:r>
        <w:rPr>
          <w:bCs/>
          <w:b/>
        </w:rPr>
        <w:t xml:space="preserve">Validity Period:</w:t>
      </w:r>
      <w:r>
        <w:t xml:space="preserve"> </w:t>
      </w:r>
      <w:r>
        <w:t xml:space="preserve">30 calendar days from date of issue</w:t>
      </w:r>
    </w:p>
    <w:p>
      <w:pPr>
        <w:pStyle w:val="BodyText"/>
      </w:pPr>
      <w:r>
        <w:rPr>
          <w:bCs/>
          <w:b/>
        </w:rPr>
        <w:t xml:space="preserve">Project Reference:</w:t>
      </w:r>
      <w:r>
        <w:t xml:space="preserve"> </w:t>
      </w:r>
      <w:r>
        <w:t xml:space="preserve">Marine Environmental Assessment – Caribbean &amp; Pacific Coasts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Instituto Nacional de Investigaciones Marinas (INIM)</w:t>
      </w:r>
    </w:p>
    <w:p>
      <w:pPr>
        <w:pStyle w:val="BodyText"/>
      </w:pPr>
      <w:r>
        <w:rPr>
          <w:bCs/>
          <w:b/>
        </w:rPr>
        <w:t xml:space="preserve">Address:</w:t>
      </w:r>
      <w:r>
        <w:t xml:space="preserve"> </w:t>
      </w:r>
      <w:r>
        <w:t xml:space="preserve">Av. El Dorado # 45A-12, Piso 7, Bogotá D.C., Colombia</w:t>
      </w:r>
    </w:p>
    <w:p>
      <w:pPr>
        <w:pStyle w:val="BodyText"/>
      </w:pPr>
      <w:r>
        <w:rPr>
          <w:bCs/>
          <w:b/>
        </w:rPr>
        <w:t xml:space="preserve">Contact Person:</w:t>
      </w:r>
      <w:r>
        <w:t xml:space="preserve"> </w:t>
      </w:r>
      <w:r>
        <w:t xml:space="preserve">Dra. Carolina Méndez, Director of Research</w:t>
      </w:r>
    </w:p>
    <w:p>
      <w:pPr>
        <w:pStyle w:val="BodyText"/>
      </w:pPr>
      <w:r>
        <w:rPr>
          <w:bCs/>
          <w:b/>
        </w:rPr>
        <w:t xml:space="preserve">Email:</w:t>
      </w:r>
      <w:r>
        <w:t xml:space="preserve"> </w:t>
      </w:r>
      <w:r>
        <w:t xml:space="preserve">c.mendez@inim.gov.co</w:t>
      </w:r>
    </w:p>
    <w:p>
      <w:pPr>
        <w:pStyle w:val="BodyText"/>
      </w:pPr>
      <w:r>
        <w:rPr>
          <w:bCs/>
          <w:b/>
        </w:rPr>
        <w:t xml:space="preserve">Phone:</w:t>
      </w:r>
      <w:r>
        <w:t xml:space="preserve"> </w:t>
      </w:r>
      <w:r>
        <w:t xml:space="preserve">+57 (601) 732 8890</w:t>
      </w:r>
    </w:p>
    <w:bookmarkEnd w:id="22"/>
    <w:p>
      <w:pPr>
        <w:pStyle w:val="BodyText"/>
      </w:pPr>
      <w:r>
        <w:t xml:space="preserve">Dear Dra. Méndez and the INIM Research Team,</w:t>
      </w:r>
    </w:p>
    <w:p>
      <w:pPr>
        <w:pStyle w:val="BodyText"/>
      </w:pPr>
      <w:r>
        <w:t xml:space="preserve">Thank you for the opportunity to submit this</w:t>
      </w:r>
      <w:r>
        <w:t xml:space="preserve"> </w:t>
      </w:r>
      <w:r>
        <w:rPr>
          <w:bCs/>
          <w:b/>
        </w:rPr>
        <w:t xml:space="preserve">Quotation Estimate</w:t>
      </w:r>
      <w:r>
        <w:t xml:space="preserve"> </w:t>
      </w:r>
      <w:r>
        <w:t xml:space="preserve">from</w:t>
      </w:r>
      <w:r>
        <w:t xml:space="preserve"> </w:t>
      </w:r>
      <w:r>
        <w:rPr>
          <w:bCs/>
          <w:b/>
        </w:rPr>
        <w:t xml:space="preserve">Oceanographer</w:t>
      </w:r>
      <w:r>
        <w:t xml:space="preserve"> </w:t>
      </w:r>
      <w:r>
        <w:t xml:space="preserve">for the provision of comprehensive oceanographic instrumentation, data acquisition systems, and technical consulting services to be deployed and utilized in</w:t>
      </w:r>
      <w:r>
        <w:t xml:space="preserve"> </w:t>
      </w:r>
      <w:r>
        <w:rPr>
          <w:bCs/>
          <w:b/>
        </w:rPr>
        <w:t xml:space="preserve">Colombia Bogotá</w:t>
      </w:r>
      <w:r>
        <w:t xml:space="preserve"> </w:t>
      </w:r>
      <w:r>
        <w:t xml:space="preserve">and across the Colombian maritime territories. We understand the critical importance of accurate marine environmental monitoring for Colombia's coastal ecosystems, and we are committed to delivering world-class oceanographic solutions tailored to the specific requirements of your research program.</w:t>
      </w:r>
    </w:p>
    <w:p>
      <w:pPr>
        <w:pStyle w:val="BodyText"/>
      </w:pPr>
      <w:r>
        <w:t xml:space="preserve">Scope of Services and Products</w:t>
      </w:r>
    </w:p>
    <w:p>
      <w:pPr>
        <w:pStyle w:val="BodyText"/>
      </w:pPr>
      <w:r>
        <w:t xml:space="preserve">This Quotation Estimate from Oceanographer covers the supply, calibration, installation, and technical support of oceanographic equipment and associated services. All deliverables are designed to meet the standards established by the Colombian Ministry of Environment and Sustainable Development (Ministerio de Ambiente y Desarrollo Sostenible) and international oceanographic protocols. The primary operational base for all technical support, training, and administrative coordination will be located in Colombia Bogotá, ensuring proximity to the client's headquarters and facilitating efficient project management.</w:t>
      </w:r>
    </w:p>
    <w:p>
      <w:pPr>
        <w:pStyle w:val="BodyText"/>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Multi-parameter Oceanographic CTD Profiler (Conductivity, Temperature, Depth) – Sea-Bird SBE 9119Plus with full sensor suite</w:t>
            </w:r>
          </w:p>
        </w:tc>
        <w:tc>
          <w:tcPr/>
          <w:p>
            <w:pPr>
              <w:pStyle w:val="Compact"/>
              <w:jc w:val="left"/>
            </w:pPr>
            <w:r>
              <w:t xml:space="preserve">4</w:t>
            </w:r>
          </w:p>
        </w:tc>
        <w:tc>
          <w:tcPr/>
          <w:p>
            <w:pPr>
              <w:pStyle w:val="Compact"/>
              <w:jc w:val="left"/>
            </w:pPr>
            <w:r>
              <w:t xml:space="preserve">48,500,000</w:t>
            </w:r>
          </w:p>
        </w:tc>
        <w:tc>
          <w:tcPr/>
          <w:p>
            <w:pPr>
              <w:pStyle w:val="Compact"/>
              <w:jc w:val="left"/>
            </w:pPr>
            <w:r>
              <w:t xml:space="preserve">194,000,000</w:t>
            </w:r>
          </w:p>
        </w:tc>
        <w:tc>
          <w:tcPr/>
          <w:p>
            <w:pPr>
              <w:pStyle w:val="Compact"/>
              <w:jc w:val="left"/>
            </w:pPr>
            <w:r>
              <w:t xml:space="preserve">Bogotá D.C. / Caribbean Coast</w:t>
            </w:r>
          </w:p>
        </w:tc>
      </w:tr>
      <w:tr>
        <w:tc>
          <w:tcPr/>
          <w:p>
            <w:pPr>
              <w:pStyle w:val="Compact"/>
              <w:jc w:val="left"/>
            </w:pPr>
            <w:r>
              <w:t xml:space="preserve">2</w:t>
            </w:r>
          </w:p>
        </w:tc>
        <w:tc>
          <w:tcPr/>
          <w:p>
            <w:pPr>
              <w:pStyle w:val="Compact"/>
              <w:jc w:val="left"/>
            </w:pPr>
            <w:r>
              <w:t xml:space="preserve">Underwater Acoustic Doppler Current Profiler (ADCP) – RDI Workhorse Sentinel 75 kHz, 1000 m range</w:t>
            </w:r>
          </w:p>
        </w:tc>
        <w:tc>
          <w:tcPr/>
          <w:p>
            <w:pPr>
              <w:pStyle w:val="Compact"/>
              <w:jc w:val="left"/>
            </w:pPr>
            <w:r>
              <w:t xml:space="preserve">2</w:t>
            </w:r>
          </w:p>
        </w:tc>
        <w:tc>
          <w:tcPr/>
          <w:p>
            <w:pPr>
              <w:pStyle w:val="Compact"/>
              <w:jc w:val="left"/>
            </w:pPr>
            <w:r>
              <w:t xml:space="preserve">62,000,000</w:t>
            </w:r>
          </w:p>
        </w:tc>
        <w:tc>
          <w:tcPr/>
          <w:p>
            <w:pPr>
              <w:pStyle w:val="Compact"/>
              <w:jc w:val="left"/>
            </w:pPr>
            <w:r>
              <w:t xml:space="preserve">124,000,000</w:t>
            </w:r>
          </w:p>
        </w:tc>
        <w:tc>
          <w:tcPr/>
          <w:p>
            <w:pPr>
              <w:pStyle w:val="Compact"/>
              <w:jc w:val="left"/>
            </w:pPr>
            <w:r>
              <w:t xml:space="preserve">Bogotá D.C. / Pacific Coast</w:t>
            </w:r>
          </w:p>
        </w:tc>
      </w:tr>
      <w:tr>
        <w:tc>
          <w:tcPr/>
          <w:p>
            <w:pPr>
              <w:pStyle w:val="Compact"/>
              <w:jc w:val="left"/>
            </w:pPr>
            <w:r>
              <w:t xml:space="preserve">3</w:t>
            </w:r>
          </w:p>
        </w:tc>
        <w:tc>
          <w:tcPr/>
          <w:p>
            <w:pPr>
              <w:pStyle w:val="Compact"/>
              <w:jc w:val="left"/>
            </w:pPr>
            <w:r>
              <w:t xml:space="preserve">Autonomous Underwater Vehicle (AUV) – Oceanographer X-3000, 3000 m depth rated, with multibeam sonar and CTD payload</w:t>
            </w:r>
          </w:p>
        </w:tc>
        <w:tc>
          <w:tcPr/>
          <w:p>
            <w:pPr>
              <w:pStyle w:val="Compact"/>
              <w:jc w:val="left"/>
            </w:pPr>
            <w:r>
              <w:t xml:space="preserve">1</w:t>
            </w:r>
          </w:p>
        </w:tc>
        <w:tc>
          <w:tcPr/>
          <w:p>
            <w:pPr>
              <w:pStyle w:val="Compact"/>
              <w:jc w:val="left"/>
            </w:pPr>
            <w:r>
              <w:t xml:space="preserve">385,000,000</w:t>
            </w:r>
          </w:p>
        </w:tc>
        <w:tc>
          <w:tcPr/>
          <w:p>
            <w:pPr>
              <w:pStyle w:val="Compact"/>
              <w:jc w:val="left"/>
            </w:pPr>
            <w:r>
              <w:t xml:space="preserve">385,000,000</w:t>
            </w:r>
          </w:p>
        </w:tc>
        <w:tc>
          <w:tcPr/>
          <w:p>
            <w:pPr>
              <w:pStyle w:val="Compact"/>
              <w:jc w:val="left"/>
            </w:pPr>
            <w:r>
              <w:t xml:space="preserve">Bogotá D.C. / Barranquilla Port</w:t>
            </w:r>
          </w:p>
        </w:tc>
      </w:tr>
      <w:tr>
        <w:tc>
          <w:tcPr/>
          <w:p>
            <w:pPr>
              <w:pStyle w:val="Compact"/>
              <w:jc w:val="left"/>
            </w:pPr>
            <w:r>
              <w:t xml:space="preserve">4</w:t>
            </w:r>
          </w:p>
        </w:tc>
        <w:tc>
          <w:tcPr/>
          <w:p>
            <w:pPr>
              <w:pStyle w:val="Compact"/>
              <w:jc w:val="left"/>
            </w:pPr>
            <w:r>
              <w:t xml:space="preserve">Oceanographic Data Acquisition and Processing Software Suite – Oceanographer DataHub Pro (perpetual license, 5 workstations)</w:t>
            </w:r>
          </w:p>
        </w:tc>
        <w:tc>
          <w:tcPr/>
          <w:p>
            <w:pPr>
              <w:pStyle w:val="Compact"/>
              <w:jc w:val="left"/>
            </w:pPr>
            <w:r>
              <w:t xml:space="preserve">5</w:t>
            </w:r>
          </w:p>
        </w:tc>
        <w:tc>
          <w:tcPr/>
          <w:p>
            <w:pPr>
              <w:pStyle w:val="Compact"/>
              <w:jc w:val="left"/>
            </w:pPr>
            <w:r>
              <w:t xml:space="preserve">12,800,000</w:t>
            </w:r>
          </w:p>
        </w:tc>
        <w:tc>
          <w:tcPr/>
          <w:p>
            <w:pPr>
              <w:pStyle w:val="Compact"/>
              <w:jc w:val="left"/>
            </w:pPr>
            <w:r>
              <w:t xml:space="preserve">64,000,000</w:t>
            </w:r>
          </w:p>
        </w:tc>
        <w:tc>
          <w:tcPr/>
          <w:p>
            <w:pPr>
              <w:pStyle w:val="Compact"/>
              <w:jc w:val="left"/>
            </w:pPr>
            <w:r>
              <w:t xml:space="preserve">Bogotá D.C. (Remote + On-site)</w:t>
            </w:r>
          </w:p>
        </w:tc>
      </w:tr>
      <w:tr>
        <w:tc>
          <w:tcPr/>
          <w:p>
            <w:pPr>
              <w:pStyle w:val="Compact"/>
              <w:jc w:val="left"/>
            </w:pPr>
            <w:r>
              <w:t xml:space="preserve">5</w:t>
            </w:r>
          </w:p>
        </w:tc>
        <w:tc>
          <w:tcPr/>
          <w:p>
            <w:pPr>
              <w:pStyle w:val="Compact"/>
              <w:jc w:val="left"/>
            </w:pPr>
            <w:r>
              <w:t xml:space="preserve">Marine Environmental Sampling Kits – Niskin rosette 24-bottle, 10 m depth, with filtration and preservation accessories</w:t>
            </w:r>
          </w:p>
        </w:tc>
        <w:tc>
          <w:tcPr/>
          <w:p>
            <w:pPr>
              <w:pStyle w:val="Compact"/>
              <w:jc w:val="left"/>
            </w:pPr>
            <w:r>
              <w:t xml:space="preserve">6</w:t>
            </w:r>
          </w:p>
        </w:tc>
        <w:tc>
          <w:tcPr/>
          <w:p>
            <w:pPr>
              <w:pStyle w:val="Compact"/>
              <w:jc w:val="left"/>
            </w:pPr>
            <w:r>
              <w:t xml:space="preserve">8,200,000</w:t>
            </w:r>
          </w:p>
        </w:tc>
        <w:tc>
          <w:tcPr/>
          <w:p>
            <w:pPr>
              <w:pStyle w:val="Compact"/>
              <w:jc w:val="left"/>
            </w:pPr>
            <w:r>
              <w:t xml:space="preserve">49,200,000</w:t>
            </w:r>
          </w:p>
        </w:tc>
        <w:tc>
          <w:tcPr/>
          <w:p>
            <w:pPr>
              <w:pStyle w:val="Compact"/>
              <w:jc w:val="left"/>
            </w:pPr>
            <w:r>
              <w:t xml:space="preserve">Bogotá D.C. / Coastal Stations</w:t>
            </w:r>
          </w:p>
        </w:tc>
      </w:tr>
      <w:tr>
        <w:tc>
          <w:tcPr/>
          <w:p>
            <w:pPr>
              <w:pStyle w:val="Compact"/>
              <w:jc w:val="left"/>
            </w:pPr>
            <w:r>
              <w:t xml:space="preserve">6</w:t>
            </w:r>
          </w:p>
        </w:tc>
        <w:tc>
          <w:tcPr/>
          <w:p>
            <w:pPr>
              <w:pStyle w:val="Compact"/>
              <w:jc w:val="left"/>
            </w:pPr>
            <w:r>
              <w:t xml:space="preserve">Technical Consulting and Project Management – Senior Oceanographer on-site supervision (120 man-days in Colombia Bogotá and field sites)</w:t>
            </w:r>
          </w:p>
        </w:tc>
        <w:tc>
          <w:tcPr/>
          <w:p>
            <w:pPr>
              <w:pStyle w:val="Compact"/>
              <w:jc w:val="left"/>
            </w:pPr>
            <w:r>
              <w:t xml:space="preserve">120</w:t>
            </w:r>
          </w:p>
        </w:tc>
        <w:tc>
          <w:tcPr/>
          <w:p>
            <w:pPr>
              <w:pStyle w:val="Compact"/>
              <w:jc w:val="left"/>
            </w:pPr>
            <w:r>
              <w:t xml:space="preserve">1,450,000</w:t>
            </w:r>
          </w:p>
        </w:tc>
        <w:tc>
          <w:tcPr/>
          <w:p>
            <w:pPr>
              <w:pStyle w:val="Compact"/>
              <w:jc w:val="left"/>
            </w:pPr>
            <w:r>
              <w:t xml:space="preserve">174,000,000</w:t>
            </w:r>
          </w:p>
        </w:tc>
        <w:tc>
          <w:tcPr/>
          <w:p>
            <w:pPr>
              <w:pStyle w:val="Compact"/>
              <w:jc w:val="left"/>
            </w:pPr>
            <w:r>
              <w:t xml:space="preserve">Bogotá D.C. / Field Locations</w:t>
            </w:r>
          </w:p>
        </w:tc>
      </w:tr>
      <w:tr>
        <w:tc>
          <w:tcPr/>
          <w:p>
            <w:pPr>
              <w:pStyle w:val="Compact"/>
              <w:jc w:val="left"/>
            </w:pPr>
            <w:r>
              <w:t xml:space="preserve">7</w:t>
            </w:r>
          </w:p>
        </w:tc>
        <w:tc>
          <w:tcPr/>
          <w:p>
            <w:pPr>
              <w:pStyle w:val="Compact"/>
              <w:jc w:val="left"/>
            </w:pPr>
            <w:r>
              <w:t xml:space="preserve">Calibration, Maintenance, and Annual Service Contract – All oceanographic instruments listed above (Year 1)</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Bogotá D.C. Service Center</w:t>
            </w:r>
          </w:p>
        </w:tc>
      </w:tr>
      <w:tr>
        <w:tc>
          <w:tcPr/>
          <w:p>
            <w:pPr>
              <w:pStyle w:val="Compact"/>
              <w:jc w:val="left"/>
            </w:pPr>
            <w:r>
              <w:t xml:space="preserve">8</w:t>
            </w:r>
          </w:p>
        </w:tc>
        <w:tc>
          <w:tcPr/>
          <w:p>
            <w:pPr>
              <w:pStyle w:val="Compact"/>
              <w:jc w:val="left"/>
            </w:pPr>
            <w:r>
              <w:t xml:space="preserve">Training Program – 5-day intensive course on Oceanographer equipment operation, data interpretation, and maintenance (conducted in Colombia Bogotá)</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Bogotá D.C. – Oceanographer Training Center</w:t>
            </w:r>
          </w:p>
        </w:tc>
      </w:tr>
      <w:tr>
        <w:tc>
          <w:tcPr/>
          <w:p>
            <w:pPr>
              <w:pStyle w:val="Compact"/>
              <w:jc w:val="left"/>
            </w:pPr>
            <w:r>
              <w:t xml:space="preserve">9</w:t>
            </w:r>
          </w:p>
        </w:tc>
        <w:tc>
          <w:tcPr/>
          <w:p>
            <w:pPr>
              <w:pStyle w:val="Compact"/>
              <w:jc w:val="left"/>
            </w:pPr>
            <w:r>
              <w:t xml:space="preserve">Logistics, Customs Clearance, and Inland Transportation – Import of all oceanographic equipment into Colombia, customs duties, and delivery to Bogotá D.C. and coastal deployment sites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Port of Entry / Bogotá D.C.</w:t>
            </w:r>
          </w:p>
        </w:tc>
      </w:tr>
      <w:tr>
        <w:tc>
          <w:tcPr/>
          <w:p>
            <w:pPr>
              <w:pStyle w:val="Compact"/>
              <w:jc w:val="left"/>
            </w:pPr>
            <w:r>
              <w:t xml:space="preserve">10</w:t>
            </w:r>
          </w:p>
        </w:tc>
        <w:tc>
          <w:tcPr/>
          <w:p>
            <w:pPr>
              <w:pStyle w:val="Compact"/>
              <w:jc w:val="left"/>
            </w:pPr>
            <w:r>
              <w:t xml:space="preserve">Project Reporting and Data Deliverables – Final oceanographic assessment report, GIS layers, and raw data archives (3 copies, digital + printed)</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Bogotá D.C.</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1,113,200,000</w:t>
            </w:r>
          </w:p>
        </w:tc>
      </w:tr>
      <w:tr>
        <w:tc>
          <w:tcPr/>
          <w:p>
            <w:pPr>
              <w:pStyle w:val="Compact"/>
              <w:jc w:val="left"/>
            </w:pPr>
            <w:r>
              <w:rPr>
                <w:bCs/>
                <w:b/>
              </w:rPr>
              <w:t xml:space="preserve">VAT (19% – Colombia)</w:t>
            </w:r>
          </w:p>
        </w:tc>
        <w:tc>
          <w:tcPr/>
          <w:p>
            <w:pPr>
              <w:pStyle w:val="Compact"/>
              <w:jc w:val="right"/>
            </w:pPr>
            <w:r>
              <w:rPr>
                <w:bCs/>
                <w:b/>
              </w:rPr>
              <w:t xml:space="preserve">211,508,000</w:t>
            </w:r>
          </w:p>
        </w:tc>
      </w:tr>
      <w:tr>
        <w:tc>
          <w:tcPr/>
          <w:p>
            <w:pPr>
              <w:pStyle w:val="Compact"/>
              <w:jc w:val="left"/>
            </w:pPr>
            <w:r>
              <w:rPr>
                <w:bCs/>
                <w:b/>
              </w:rPr>
              <w:t xml:space="preserve">TOTAL QUOTATION ESTIMATE (COP)</w:t>
            </w:r>
          </w:p>
        </w:tc>
        <w:tc>
          <w:tcPr/>
          <w:p>
            <w:pPr>
              <w:pStyle w:val="Compact"/>
              <w:jc w:val="right"/>
            </w:pPr>
            <w:r>
              <w:rPr>
                <w:bCs/>
                <w:b/>
              </w:rPr>
              <w:t xml:space="preserve">1,324,708,000</w:t>
            </w:r>
          </w:p>
        </w:tc>
      </w:tr>
      <w:tr>
        <w:tc>
          <w:tcPr/>
          <w:p>
            <w:pPr>
              <w:pStyle w:val="Compact"/>
              <w:jc w:val="left"/>
            </w:pPr>
            <w:r>
              <w:rPr>
                <w:bCs/>
                <w:b/>
              </w:rPr>
              <w:t xml:space="preserve">TOTAL (USD Approx. @ 3,950 COP/USD)</w:t>
            </w:r>
          </w:p>
        </w:tc>
        <w:tc>
          <w:tcPr/>
          <w:p>
            <w:pPr>
              <w:pStyle w:val="Compact"/>
              <w:jc w:val="right"/>
            </w:pPr>
            <w:r>
              <w:rPr>
                <w:bCs/>
                <w:b/>
              </w:rPr>
              <w:t xml:space="preserve">USD 335,369.11</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issue. After this period, Oceanographer reserves the right to revise pricing due to currency fluctuations, supply chain changes, or updated import regulations in Colombia.</w:t>
      </w:r>
    </w:p>
    <w:p>
      <w:pPr>
        <w:pStyle w:val="BodyText"/>
      </w:pPr>
      <w:r>
        <w:rPr>
          <w:bCs/>
          <w:b/>
        </w:rPr>
        <w:t xml:space="preserve">2. Payment Terms:</w:t>
      </w:r>
      <w:r>
        <w:t xml:space="preserve"> </w:t>
      </w:r>
      <w:r>
        <w:t xml:space="preserve">40% advance payment upon contract signing; 35% upon delivery and installation of all oceanographic equipment in Colombia Bogotá; 25% upon final acceptance and delivery of the project report. Payments shall be made in Colombian Pesos (COP) via bank transfer to Oceanographer's account at Banco de Bogotá, NIT 901.234.567-8.</w:t>
      </w:r>
    </w:p>
    <w:p>
      <w:pPr>
        <w:pStyle w:val="BodyText"/>
      </w:pPr>
      <w:r>
        <w:rPr>
          <w:bCs/>
          <w:b/>
        </w:rPr>
        <w:t xml:space="preserve">3. Delivery Timeline:</w:t>
      </w:r>
      <w:r>
        <w:t xml:space="preserve"> </w:t>
      </w:r>
      <w:r>
        <w:t xml:space="preserve">All oceanographic instruments and software shall be delivered to the client's facility in Colombia Bogotá within sixty (60) calendar days from the date of contract execution. Field deployment at coastal sites shall commence within ten (10) business days of equipment delivery.</w:t>
      </w:r>
    </w:p>
    <w:p>
      <w:pPr>
        <w:pStyle w:val="BodyText"/>
      </w:pPr>
      <w:r>
        <w:rPr>
          <w:bCs/>
          <w:b/>
        </w:rPr>
        <w:t xml:space="preserve">4. Warranty:</w:t>
      </w:r>
      <w:r>
        <w:t xml:space="preserve"> </w:t>
      </w:r>
      <w:r>
        <w:t xml:space="preserve">Oceanographer provides a standard twelve (12) month warranty on all hardware components. The annual service contract (Item 7) extends comprehensive maintenance coverage. Software licenses include one (1) year of updates and technical support.</w:t>
      </w:r>
    </w:p>
    <w:p>
      <w:pPr>
        <w:pStyle w:val="BodyText"/>
      </w:pPr>
      <w:r>
        <w:rPr>
          <w:bCs/>
          <w:b/>
        </w:rPr>
        <w:t xml:space="preserve">5. Intellectual Property:</w:t>
      </w:r>
      <w:r>
        <w:t xml:space="preserve"> </w:t>
      </w:r>
      <w:r>
        <w:t xml:space="preserve">All data generated during the project shall be the exclusive property of the client (INIM). Oceanographer shall not reproduce, publish, or distribute any oceanographic data without written authorization.</w:t>
      </w:r>
    </w:p>
    <w:p>
      <w:pPr>
        <w:pStyle w:val="BodyText"/>
      </w:pPr>
      <w:r>
        <w:rPr>
          <w:bCs/>
          <w:b/>
        </w:rPr>
        <w:t xml:space="preserve">6. Applicable Law:</w:t>
      </w:r>
      <w:r>
        <w:t xml:space="preserve"> </w:t>
      </w:r>
      <w:r>
        <w:t xml:space="preserve">This Quotation Estimate and any resulting contract shall be governed by the commercial laws of the Republic of Colombia. Any disputes shall be resolved through the competent courts of Bogotá D.C.</w:t>
      </w:r>
    </w:p>
    <w:p>
      <w:pPr>
        <w:pStyle w:val="BodyText"/>
      </w:pPr>
      <w:r>
        <w:rPr>
          <w:bCs/>
          <w:b/>
        </w:rPr>
        <w:t xml:space="preserve">7. Force Majeure:</w:t>
      </w:r>
      <w:r>
        <w:t xml:space="preserve"> </w:t>
      </w:r>
      <w:r>
        <w:t xml:space="preserve">Neither party shall be liable for delays caused by natural disasters, government sanctions, port closures, or other events beyond reasonable control, in accordance with Colombian commercial law.</w:t>
      </w:r>
    </w:p>
    <w:p>
      <w:pPr>
        <w:pStyle w:val="BodyText"/>
      </w:pPr>
      <w:r>
        <w:rPr>
          <w:bCs/>
          <w:b/>
        </w:rPr>
        <w:t xml:space="preserve">8. Confidentiality:</w:t>
      </w:r>
      <w:r>
        <w:t xml:space="preserve"> </w:t>
      </w:r>
      <w:r>
        <w:t xml:space="preserve">Both parties agree to maintain strict confidentiality regarding the terms of this Quotation Estimate and all project-related information exchanged during the engagement.</w:t>
      </w:r>
    </w:p>
    <w:p>
      <w:pPr>
        <w:pStyle w:val="BodyText"/>
      </w:pPr>
      <w:r>
        <w:t xml:space="preserve">Acceptance and Authorization</w:t>
      </w:r>
    </w:p>
    <w:p>
      <w:pPr>
        <w:pStyle w:val="BodyText"/>
      </w:pPr>
      <w:r>
        <w:t xml:space="preserve">By signing below, the client acknowledges receipt of this Quotation Estimate from Oceanographer and agrees to the terms and conditions outlined herein. This document constitutes a formal offer for the provision of oceanographic services and equipment in Colombia Bogotá and the Colombian maritime territories.</w:t>
      </w:r>
    </w:p>
    <w:p>
      <w:pPr>
        <w:pStyle w:val="BodyText"/>
      </w:pPr>
      <w:r>
        <w:rPr>
          <w:bCs/>
          <w:b/>
        </w:rPr>
        <w:t xml:space="preserve">For OCEANOGRAPHER</w:t>
      </w:r>
      <w:r>
        <w:br/>
      </w:r>
      <w:r>
        <w:t xml:space="preserve">Ing. Alejandro Restrepo</w:t>
      </w:r>
      <w:r>
        <w:br/>
      </w:r>
      <w:r>
        <w:t xml:space="preserve">Commercial Director</w:t>
      </w:r>
      <w:r>
        <w:br/>
      </w:r>
      <w:r>
        <w:t xml:space="preserve">Date: _______________</w:t>
      </w:r>
    </w:p>
    <w:p>
      <w:pPr>
        <w:pStyle w:val="BodyText"/>
      </w:pPr>
      <w:r>
        <w:rPr>
          <w:bCs/>
          <w:b/>
        </w:rPr>
        <w:t xml:space="preserve">For INIM (Client)</w:t>
      </w:r>
      <w:r>
        <w:br/>
      </w:r>
      <w:r>
        <w:t xml:space="preserve">Dra. Carolina Méndez</w:t>
      </w:r>
      <w:r>
        <w:br/>
      </w:r>
      <w:r>
        <w:t xml:space="preserve">Director of Research</w:t>
      </w:r>
      <w:r>
        <w:br/>
      </w:r>
      <w:r>
        <w:t xml:space="preserve">Date: _______________</w:t>
      </w:r>
    </w:p>
    <w:p>
      <w:pPr>
        <w:pStyle w:val="BodyText"/>
      </w:pPr>
      <w:r>
        <w:rPr>
          <w:bCs/>
          <w:b/>
        </w:rPr>
        <w:t xml:space="preserve">OCEANOGRAPHER</w:t>
      </w:r>
      <w:r>
        <w:t xml:space="preserve"> </w:t>
      </w:r>
      <w:r>
        <w:t xml:space="preserve">– Marine Science &amp; Oceanographic Solutions | Colombia Bogotá</w:t>
      </w:r>
    </w:p>
    <w:p>
      <w:pPr>
        <w:pStyle w:val="BodyText"/>
      </w:pPr>
      <w:r>
        <w:t xml:space="preserve">Quotation No. OCE-BOG-2025-0487 | This document is generated electronically and is valid without a physical stamp.</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Colombia Bogotá</dc:title>
  <dc:creator/>
  <dc:language>en</dc:language>
  <cp:keywords/>
  <dcterms:created xsi:type="dcterms:W3CDTF">2026-10-10T01:57:39Z</dcterms:created>
  <dcterms:modified xsi:type="dcterms:W3CDTF">2026-10-10T01:57:39Z</dcterms:modified>
</cp:coreProperties>
</file>

<file path=docProps/custom.xml><?xml version="1.0" encoding="utf-8"?>
<Properties xmlns="http://schemas.openxmlformats.org/officeDocument/2006/custom-properties" xmlns:vt="http://schemas.openxmlformats.org/officeDocument/2006/docPropsVTypes"/>
</file>