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Oceanographer Services for Hydrographic and Limnological Assessment</w:t>
      </w:r>
    </w:p>
    <w:p>
      <w:pPr>
        <w:pStyle w:val="BodyText"/>
      </w:pPr>
      <w:r>
        <w:t xml:space="preserve">Ref: QE-OKN-2025-0047 | Valid Until: 30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AquaScience International Ltd. – Kinshasa Office, Avenue du Commerce, Gombe, Kinshasa, DR Congo</w:t>
            </w:r>
          </w:p>
        </w:tc>
      </w:tr>
      <w:tr>
        <w:tc>
          <w:tcPr/>
          <w:p>
            <w:pPr>
              <w:pStyle w:val="Compact"/>
              <w:jc w:val="left"/>
            </w:pPr>
            <w:r>
              <w:t xml:space="preserve">Prepared For:</w:t>
            </w:r>
          </w:p>
        </w:tc>
        <w:tc>
          <w:tcPr/>
          <w:p>
            <w:pPr>
              <w:pStyle w:val="Compact"/>
              <w:jc w:val="left"/>
            </w:pPr>
            <w:r>
              <w:t xml:space="preserve">Ministry of Water Resources and Environment, Republic of the Democratic Republic of Congo, Kinshasa</w:t>
            </w:r>
          </w:p>
        </w:tc>
      </w:tr>
      <w:tr>
        <w:tc>
          <w:tcPr/>
          <w:p>
            <w:pPr>
              <w:pStyle w:val="Compact"/>
              <w:jc w:val="left"/>
            </w:pPr>
            <w:r>
              <w:t xml:space="preserve">Project Location:</w:t>
            </w:r>
          </w:p>
        </w:tc>
        <w:tc>
          <w:tcPr/>
          <w:p>
            <w:pPr>
              <w:pStyle w:val="Compact"/>
              <w:jc w:val="left"/>
            </w:pPr>
            <w:r>
              <w:t xml:space="preserve">Congo River Basin, Kinshasa Metropolitan Area, DR Congo</w:t>
            </w:r>
          </w:p>
        </w:tc>
      </w:tr>
      <w:tr>
        <w:tc>
          <w:tcPr/>
          <w:p>
            <w:pPr>
              <w:pStyle w:val="Compact"/>
              <w:jc w:val="left"/>
            </w:pPr>
            <w:r>
              <w:t xml:space="preserve">Date of Issue:</w:t>
            </w:r>
          </w:p>
        </w:tc>
        <w:tc>
          <w:tcPr/>
          <w:p>
            <w:pPr>
              <w:pStyle w:val="Compact"/>
              <w:jc w:val="left"/>
            </w:pPr>
            <w:r>
              <w:t xml:space="preserve">15 January 2025</w:t>
            </w:r>
          </w:p>
        </w:tc>
      </w:tr>
      <w:tr>
        <w:tc>
          <w:tcPr/>
          <w:p>
            <w:pPr>
              <w:pStyle w:val="Compact"/>
              <w:jc w:val="left"/>
            </w:pPr>
            <w:r>
              <w:t xml:space="preserve">Currency:</w:t>
            </w:r>
          </w:p>
        </w:tc>
        <w:tc>
          <w:tcPr/>
          <w:p>
            <w:pPr>
              <w:pStyle w:val="Compact"/>
              <w:jc w:val="left"/>
            </w:pPr>
            <w:r>
              <w:t xml:space="preserve">United States Dollars (USD)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AquaScience International Ltd. in response to the request for a qualified</w:t>
      </w:r>
      <w:r>
        <w:t xml:space="preserve"> </w:t>
      </w:r>
      <w:r>
        <w:t xml:space="preserve">Oceanographer</w:t>
      </w:r>
      <w:r>
        <w:t xml:space="preserve"> </w:t>
      </w:r>
      <w:r>
        <w:t xml:space="preserve">to conduct comprehensive hydrographic, limnological, and water-quality assessments along the Congo River within the Kinshasa metropolitan area of the</w:t>
      </w:r>
      <w:r>
        <w:t xml:space="preserve"> </w:t>
      </w:r>
      <w:r>
        <w:t xml:space="preserve">DR Congo</w:t>
      </w:r>
      <w:r>
        <w:t xml:space="preserve">. Although the Democratic Republic of Congo is a landlocked nation, the Congo River system—possessing the second-largest discharge volume of any river on Earth—presents hydrodynamic and ecological complexities that demand the specialized expertise of a professional Oceanographer. The scope of this engagement encompasses bathymetric surveying, current velocity profiling, sediment transport analysis, and multi-parameter water chemistry monitoring across a 120-kilometer stretch of the river adjacent to Kinshasa.</w:t>
      </w:r>
    </w:p>
    <w:bookmarkEnd w:id="21"/>
    <w:bookmarkStart w:id="22" w:name="scope-of-work"/>
    <w:p>
      <w:pPr>
        <w:pStyle w:val="Heading2"/>
      </w:pPr>
      <w:r>
        <w:t xml:space="preserve">2. Scope of Work</w:t>
      </w:r>
    </w:p>
    <w:p>
      <w:pPr>
        <w:pStyle w:val="FirstParagraph"/>
      </w:pPr>
      <w:r>
        <w:t xml:space="preserve">The contracted Oceanographer shall deliver the following services in Kinshasa, DR Congo:</w:t>
      </w:r>
    </w:p>
    <w:p>
      <w:pPr>
        <w:numPr>
          <w:ilvl w:val="0"/>
          <w:numId w:val="1001"/>
        </w:numPr>
        <w:pStyle w:val="Compact"/>
      </w:pPr>
      <w:r>
        <w:rPr>
          <w:bCs/>
          <w:b/>
        </w:rPr>
        <w:t xml:space="preserve">Bathymetric and Topographic Survey:</w:t>
      </w:r>
      <w:r>
        <w:t xml:space="preserve"> </w:t>
      </w:r>
      <w:r>
        <w:t xml:space="preserve">Deployment of multibeam echosounder and single-beam sonar equipment to map the riverbed morphology across the designated 120 km corridor, producing high-resolution depth contours at 5-meter intervals.</w:t>
      </w:r>
    </w:p>
    <w:p>
      <w:pPr>
        <w:numPr>
          <w:ilvl w:val="0"/>
          <w:numId w:val="1001"/>
        </w:numPr>
        <w:pStyle w:val="Compact"/>
      </w:pPr>
      <w:r>
        <w:rPr>
          <w:bCs/>
          <w:b/>
        </w:rPr>
        <w:t xml:space="preserve">Hydrodynamic Profiling:</w:t>
      </w:r>
      <w:r>
        <w:t xml:space="preserve"> </w:t>
      </w:r>
      <w:r>
        <w:t xml:space="preserve">Use of Acoustic Doppler Current Profilers (ADCP) to measure surface and subsurface current velocities, discharge rates, and seasonal flow variability at 15 designated monitoring stations.</w:t>
      </w:r>
    </w:p>
    <w:p>
      <w:pPr>
        <w:numPr>
          <w:ilvl w:val="0"/>
          <w:numId w:val="1001"/>
        </w:numPr>
        <w:pStyle w:val="Compact"/>
      </w:pPr>
      <w:r>
        <w:rPr>
          <w:bCs/>
          <w:b/>
        </w:rPr>
        <w:t xml:space="preserve">Water Quality Assessment:</w:t>
      </w:r>
      <w:r>
        <w:t xml:space="preserve"> </w:t>
      </w:r>
      <w:r>
        <w:t xml:space="preserve">Collection and laboratory analysis of 200+ water samples for parameters including dissolved oxygen, turbidity, pH, conductivity, heavy metals (lead, mercury, cadmium), and nutrient loading (nitrate, phosphate).</w:t>
      </w:r>
    </w:p>
    <w:p>
      <w:pPr>
        <w:numPr>
          <w:ilvl w:val="0"/>
          <w:numId w:val="1001"/>
        </w:numPr>
        <w:pStyle w:val="Compact"/>
      </w:pPr>
      <w:r>
        <w:rPr>
          <w:bCs/>
          <w:b/>
        </w:rPr>
        <w:t xml:space="preserve">Sediment and Morphological Analysis:</w:t>
      </w:r>
      <w:r>
        <w:t xml:space="preserve"> </w:t>
      </w:r>
      <w:r>
        <w:t xml:space="preserve">Grab sampling of riverbed sediments at 40 locations to assess grain-size distribution, organic content, and potential contamination from upstream industrial and mining activities.</w:t>
      </w:r>
    </w:p>
    <w:p>
      <w:pPr>
        <w:numPr>
          <w:ilvl w:val="0"/>
          <w:numId w:val="1001"/>
        </w:numPr>
        <w:pStyle w:val="Compact"/>
      </w:pPr>
      <w:r>
        <w:rPr>
          <w:bCs/>
          <w:b/>
        </w:rPr>
        <w:t xml:space="preserve">Ecological Baseline Survey:</w:t>
      </w:r>
      <w:r>
        <w:t xml:space="preserve"> </w:t>
      </w:r>
      <w:r>
        <w:t xml:space="preserve">Documentation of benthic macroinvertebrate communities, fish species diversity, and riparian vegetation health in coordination with local DR Congo environmental authorities.</w:t>
      </w:r>
    </w:p>
    <w:p>
      <w:pPr>
        <w:numPr>
          <w:ilvl w:val="0"/>
          <w:numId w:val="1001"/>
        </w:numPr>
        <w:pStyle w:val="Compact"/>
      </w:pPr>
      <w:r>
        <w:rPr>
          <w:bCs/>
          <w:b/>
        </w:rPr>
        <w:t xml:space="preserve">Final Technical Report:</w:t>
      </w:r>
      <w:r>
        <w:t xml:space="preserve"> </w:t>
      </w:r>
      <w:r>
        <w:t xml:space="preserve">Compilation of all findings into a 300-page comprehensive report with GIS-mapped data layers, statistical analyses, and actionable recommendations for the Kinshasa municipal water authority.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Oceanographer – Professional Fee (PhD, 15+ years experience in large-river and estuarine systems)</w:t>
            </w:r>
          </w:p>
        </w:tc>
        <w:tc>
          <w:tcPr/>
          <w:p>
            <w:pPr>
              <w:pStyle w:val="Compact"/>
              <w:jc w:val="left"/>
            </w:pPr>
            <w:r>
              <w:t xml:space="preserve">120 days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Two (2) Associate Hydrographers / Field Assistants</w:t>
            </w:r>
          </w:p>
        </w:tc>
        <w:tc>
          <w:tcPr/>
          <w:p>
            <w:pPr>
              <w:pStyle w:val="Compact"/>
              <w:jc w:val="left"/>
            </w:pPr>
            <w:r>
              <w:t xml:space="preserve">120 days each</w:t>
            </w:r>
          </w:p>
        </w:tc>
        <w:tc>
          <w:tcPr/>
          <w:p>
            <w:pPr>
              <w:pStyle w:val="Compact"/>
              <w:jc w:val="left"/>
            </w:pPr>
            <w:r>
              <w:t xml:space="preserve">$420.00</w:t>
            </w:r>
          </w:p>
        </w:tc>
        <w:tc>
          <w:tcPr/>
          <w:p>
            <w:pPr>
              <w:pStyle w:val="Compact"/>
              <w:jc w:val="left"/>
            </w:pPr>
            <w:r>
              <w:t xml:space="preserve">$100,800.00</w:t>
            </w:r>
          </w:p>
        </w:tc>
      </w:tr>
      <w:tr>
        <w:tc>
          <w:tcPr/>
          <w:p>
            <w:pPr>
              <w:pStyle w:val="Compact"/>
              <w:jc w:val="left"/>
            </w:pPr>
            <w:r>
              <w:t xml:space="preserve">03</w:t>
            </w:r>
          </w:p>
        </w:tc>
        <w:tc>
          <w:tcPr/>
          <w:p>
            <w:pPr>
              <w:pStyle w:val="Compact"/>
              <w:jc w:val="left"/>
            </w:pPr>
            <w:r>
              <w:t xml:space="preserve">Charter of Research Vessel "Congo Explorer" (45m, equipped with lab deck)</w:t>
            </w:r>
          </w:p>
        </w:tc>
        <w:tc>
          <w:tcPr/>
          <w:p>
            <w:pPr>
              <w:pStyle w:val="Compact"/>
              <w:jc w:val="left"/>
            </w:pPr>
            <w:r>
              <w:t xml:space="preserve">120 days</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Multibeam Echosounder &amp; ADCP Equipment Rental and Calibration</w:t>
            </w:r>
          </w:p>
        </w:tc>
        <w:tc>
          <w:tcPr/>
          <w:p>
            <w:pPr>
              <w:pStyle w:val="Compact"/>
              <w:jc w:val="left"/>
            </w:pPr>
            <w:r>
              <w:t xml:space="preserve">120 days</w:t>
            </w:r>
          </w:p>
        </w:tc>
        <w:tc>
          <w:tcPr/>
          <w:p>
            <w:pPr>
              <w:pStyle w:val="Compact"/>
              <w:jc w:val="left"/>
            </w:pPr>
            <w:r>
              <w:t xml:space="preserve">$650.00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Water Quality Laboratory Analysis (200+ samples, 18 parameters)</w:t>
            </w:r>
          </w:p>
        </w:tc>
        <w:tc>
          <w:tcPr/>
          <w:p>
            <w:pPr>
              <w:pStyle w:val="Compact"/>
              <w:jc w:val="left"/>
            </w:pPr>
            <w:r>
              <w:t xml:space="preserve">Per batch</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Sediment Grab Sampling and Grain-Size Laboratory Processing</w:t>
            </w:r>
          </w:p>
        </w:tc>
        <w:tc>
          <w:tcPr/>
          <w:p>
            <w:pPr>
              <w:pStyle w:val="Compact"/>
              <w:jc w:val="left"/>
            </w:pPr>
            <w:r>
              <w:t xml:space="preserve">40 stations</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07</w:t>
            </w:r>
          </w:p>
        </w:tc>
        <w:tc>
          <w:tcPr/>
          <w:p>
            <w:pPr>
              <w:pStyle w:val="Compact"/>
              <w:jc w:val="left"/>
            </w:pPr>
            <w:r>
              <w:t xml:space="preserve">Permits, Local Logistics, and DR Congo Regulatory Compliance (Kinshasa)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$28,500.00</w:t>
            </w:r>
          </w:p>
        </w:tc>
      </w:tr>
      <w:tr>
        <w:tc>
          <w:tcPr/>
          <w:p>
            <w:pPr>
              <w:pStyle w:val="Compact"/>
              <w:jc w:val="left"/>
            </w:pPr>
            <w:r>
              <w:t xml:space="preserve">08</w:t>
            </w:r>
          </w:p>
        </w:tc>
        <w:tc>
          <w:tcPr/>
          <w:p>
            <w:pPr>
              <w:pStyle w:val="Compact"/>
              <w:jc w:val="left"/>
            </w:pPr>
            <w:r>
              <w:t xml:space="preserve">Final Technical Report, GIS Data Delivery, and Two (2) Presentation Sessions in Kinshasa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$22,000.00</w:t>
            </w:r>
          </w:p>
        </w:tc>
      </w:tr>
      <w:tr>
        <w:tc>
          <w:tcPr>
            <w:gridSpan w:val="4"/>
          </w:tcPr>
          <w:p>
            <w:pPr>
              <w:pStyle w:val="Compact"/>
              <w:jc w:val="right"/>
            </w:pPr>
            <w:r>
              <w:t xml:space="preserve">GRAND TOTAL (USD)</w:t>
            </w:r>
          </w:p>
        </w:tc>
        <w:tc>
          <w:tcPr/>
          <w:p>
            <w:pPr>
              <w:pStyle w:val="Compact"/>
              <w:jc w:val="left"/>
            </w:pPr>
            <w:r>
              <w:t xml:space="preserve">$582,300.00</w:t>
            </w:r>
          </w:p>
        </w:tc>
      </w:tr>
    </w:tbl>
    <w:bookmarkEnd w:id="23"/>
    <w:bookmarkStart w:id="24" w:name="payment-schedule"/>
    <w:p>
      <w:pPr>
        <w:pStyle w:val="Heading2"/>
      </w:pPr>
      <w:r>
        <w:t xml:space="preserve">4. Payment Schedule</w:t>
      </w:r>
    </w:p>
    <w:p>
      <w:pPr>
        <w:numPr>
          <w:ilvl w:val="0"/>
          <w:numId w:val="1002"/>
        </w:numPr>
        <w:pStyle w:val="Compact"/>
      </w:pPr>
      <w:r>
        <w:rPr>
          <w:bCs/>
          <w:b/>
        </w:rPr>
        <w:t xml:space="preserve">30% Advance Payment</w:t>
      </w:r>
      <w:r>
        <w:t xml:space="preserve"> </w:t>
      </w:r>
      <w:r>
        <w:t xml:space="preserve">($174,690.00) – Due upon signature of this Quotation Estimate and execution of the formal service contract.</w:t>
      </w:r>
    </w:p>
    <w:p>
      <w:pPr>
        <w:numPr>
          <w:ilvl w:val="0"/>
          <w:numId w:val="1002"/>
        </w:numPr>
        <w:pStyle w:val="Compact"/>
      </w:pPr>
      <w:r>
        <w:rPr>
          <w:bCs/>
          <w:b/>
        </w:rPr>
        <w:t xml:space="preserve">40% Progress Payment</w:t>
      </w:r>
      <w:r>
        <w:t xml:space="preserve"> </w:t>
      </w:r>
      <w:r>
        <w:t xml:space="preserve">($232,920.00) – Due upon completion of the bathymetric survey and hydrodynamic profiling phase (approximately Day 75).</w:t>
      </w:r>
    </w:p>
    <w:p>
      <w:pPr>
        <w:numPr>
          <w:ilvl w:val="0"/>
          <w:numId w:val="1002"/>
        </w:numPr>
        <w:pStyle w:val="Compact"/>
      </w:pPr>
      <w:r>
        <w:rPr>
          <w:bCs/>
          <w:b/>
        </w:rPr>
        <w:t xml:space="preserve">30% Final Payment</w:t>
      </w:r>
      <w:r>
        <w:t xml:space="preserve"> </w:t>
      </w:r>
      <w:r>
        <w:t xml:space="preserve">($174,690.00) – Due upon delivery and acceptance of the Final Technical Report in Kinshasa.</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calendar days from the date of issue. Beyond this period, all rates are subject to revision based on prevailing exchange rates and operational costs in the DR Congo.</w:t>
      </w:r>
    </w:p>
    <w:p>
      <w:pPr>
        <w:numPr>
          <w:ilvl w:val="0"/>
          <w:numId w:val="1003"/>
        </w:numPr>
        <w:pStyle w:val="Compact"/>
      </w:pPr>
      <w:r>
        <w:t xml:space="preserve">All work shall be conducted in strict compliance with the environmental and navigational regulations of the Democratic Republic of Congo, including permits issued by the Direction Générale des Eaux et Forêts and the Port Authority of Kinshasa.</w:t>
      </w:r>
    </w:p>
    <w:p>
      <w:pPr>
        <w:numPr>
          <w:ilvl w:val="0"/>
          <w:numId w:val="1003"/>
        </w:numPr>
        <w:pStyle w:val="Compact"/>
      </w:pPr>
      <w:r>
        <w:t xml:space="preserve">The Oceanographer and all field personnel shall be provided with appropriate health precautions, including yellow fever and malaria prophylaxis, in accordance with WHO guidelines for the Kinshasa region.</w:t>
      </w:r>
    </w:p>
    <w:p>
      <w:pPr>
        <w:numPr>
          <w:ilvl w:val="0"/>
          <w:numId w:val="1003"/>
        </w:numPr>
        <w:pStyle w:val="Compact"/>
      </w:pPr>
      <w:r>
        <w:t xml:space="preserve">Intellectual property rights to all raw data, processed datasets, and the Final Technical Report shall vest exclusively with the contracting authority in Kinshasa, DR Congo, upon full payment.</w:t>
      </w:r>
    </w:p>
    <w:p>
      <w:pPr>
        <w:numPr>
          <w:ilvl w:val="0"/>
          <w:numId w:val="1003"/>
        </w:numPr>
        <w:pStyle w:val="Compact"/>
      </w:pPr>
      <w:r>
        <w:t xml:space="preserve">Any change in scope exceeding 10% of the original work plan shall require a written amendment to this Quotation Estimate, signed by both parties, before additional work commences.</w:t>
      </w:r>
    </w:p>
    <w:p>
      <w:pPr>
        <w:numPr>
          <w:ilvl w:val="0"/>
          <w:numId w:val="1003"/>
        </w:numPr>
        <w:pStyle w:val="Compact"/>
      </w:pPr>
      <w:r>
        <w:t xml:space="preserve">Disputes arising from this engagement shall be resolved through arbitration in Kinshasa, DR Congo, in accordance with the rules of the International Chamber of Commerce (ICC).</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accurately reflects the agreed-upon scope, cost, and terms for the engagement of the Oceanographer in Kinshasa, DR Congo.</w:t>
      </w:r>
    </w:p>
    <w:p>
      <w:pPr>
        <w:pStyle w:val="BodyText"/>
      </w:pPr>
      <w:r>
        <w:rPr>
          <w:bCs/>
          <w:b/>
        </w:rPr>
        <w:t xml:space="preserve">For AquaScience International Ltd.</w:t>
      </w:r>
      <w:r>
        <w:br/>
      </w:r>
      <w:r>
        <w:t xml:space="preserve">Name: Dr. Amara Okonkwo</w:t>
      </w:r>
      <w:r>
        <w:br/>
      </w:r>
      <w:r>
        <w:t xml:space="preserve">Title: Lead Oceanographer / Project Director</w:t>
      </w:r>
      <w:r>
        <w:br/>
      </w:r>
      <w:r>
        <w:t xml:space="preserve">Date: ____________________</w:t>
      </w:r>
    </w:p>
    <w:p>
      <w:pPr>
        <w:pStyle w:val="BodyText"/>
      </w:pPr>
      <w:r>
        <w:rPr>
          <w:bCs/>
          <w:b/>
        </w:rPr>
        <w:t xml:space="preserve">For the Contracting Authority, Kinshasa, DR Congo</w:t>
      </w:r>
      <w:r>
        <w:br/>
      </w:r>
      <w:r>
        <w:t xml:space="preserve">Name: ____________________</w:t>
      </w:r>
      <w:r>
        <w:br/>
      </w:r>
      <w:r>
        <w:t xml:space="preserve">Title: ____________________</w:t>
      </w:r>
      <w:r>
        <w:br/>
      </w:r>
      <w:r>
        <w:t xml:space="preserve">Date: ____________________</w:t>
      </w:r>
    </w:p>
    <w:p>
      <w:pPr>
        <w:pStyle w:val="BodyText"/>
      </w:pPr>
      <w:r>
        <w:t xml:space="preserve">This Quotation Estimate (Ref: QE-OKN-2025-0047) is a confidential commercial document prepared exclusively for the named recipient. Unauthorized reproduction or distribution is prohibited. AquaScience International Ltd. – Kinshasa, DR Congo. Tel: +243-810-000-000 | Email: kinshasa@aquascience-intl.com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DR Congo Kinshasa</dc:title>
  <dc:creator/>
  <dc:language>en</dc:language>
  <cp:keywords/>
  <dcterms:created xsi:type="dcterms:W3CDTF">2026-10-10T03:58:35Z</dcterms:created>
  <dcterms:modified xsi:type="dcterms:W3CDTF">2026-10-10T03:58:35Z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