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1" w:name="quotation-estimate"/>
    <w:p>
      <w:pPr>
        <w:pStyle w:val="Heading1"/>
      </w:pPr>
      <w:r>
        <w:t xml:space="preserve">QUOTATION ESTIMATE</w:t>
      </w:r>
    </w:p>
    <w:bookmarkStart w:id="20" w:name="X17630d39820334d446679e2e343cd4105e77560"/>
    <w:p>
      <w:pPr>
        <w:pStyle w:val="Heading2"/>
      </w:pPr>
      <w:r>
        <w:t xml:space="preserve">Oceanographer Professional Services — Egypt Alexandria</w:t>
      </w:r>
    </w:p>
    <w:p>
      <w:pPr>
        <w:pStyle w:val="FirstParagraph"/>
      </w:pPr>
      <w:r>
        <w:rPr>
          <w:bCs/>
          <w:b/>
        </w:rPr>
        <w:t xml:space="preserve">Mediterranean Marine Research &amp; Consulting Ltd.</w:t>
      </w:r>
      <w:r>
        <w:br/>
      </w:r>
      <w:r>
        <w:t xml:space="preserve">14 Corniche El-Nil, Smouha District, Egypt Alexandria, 21542</w:t>
      </w:r>
      <w:r>
        <w:br/>
      </w:r>
      <w:r>
        <w:t xml:space="preserve">Tel: +20 3 552 8841  |  Email: estimates@medmarineresearch.com  |  Reg. No. EG-2024-00873</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QEST-2025-0417-ALEX</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Alexandria Port Authority &amp; Mediterranean Coastal Development Authority, Egypt Alexandria</w:t>
            </w:r>
          </w:p>
        </w:tc>
      </w:tr>
      <w:tr>
        <w:tc>
          <w:tcPr/>
          <w:p>
            <w:pPr>
              <w:pStyle w:val="Compact"/>
              <w:jc w:val="left"/>
            </w:pPr>
            <w:r>
              <w:t xml:space="preserve">Prepared By</w:t>
            </w:r>
          </w:p>
        </w:tc>
        <w:tc>
          <w:tcPr/>
          <w:p>
            <w:pPr>
              <w:pStyle w:val="Compact"/>
              <w:jc w:val="left"/>
            </w:pPr>
            <w:r>
              <w:t xml:space="preserve">Dr. Layla Hassan, Senior Oceanographer &amp; Lead Consultant</w:t>
            </w:r>
          </w:p>
        </w:tc>
      </w:tr>
      <w:tr>
        <w:tc>
          <w:tcPr/>
          <w:p>
            <w:pPr>
              <w:pStyle w:val="Compact"/>
              <w:jc w:val="left"/>
            </w:pPr>
            <w:r>
              <w:t xml:space="preserve">Project Location</w:t>
            </w:r>
          </w:p>
        </w:tc>
        <w:tc>
          <w:tcPr/>
          <w:p>
            <w:pPr>
              <w:pStyle w:val="Compact"/>
              <w:jc w:val="left"/>
            </w:pPr>
            <w:r>
              <w:t xml:space="preserve">Coastal waters and port infrastructure, Egypt Alexandria, Mediterranean Sea</w:t>
            </w:r>
          </w:p>
        </w:tc>
      </w:tr>
      <w:tr>
        <w:tc>
          <w:tcPr/>
          <w:p>
            <w:pPr>
              <w:pStyle w:val="Compact"/>
              <w:jc w:val="left"/>
            </w:pPr>
            <w:r>
              <w:t xml:space="preserve">Duration of Engagement</w:t>
            </w:r>
          </w:p>
        </w:tc>
        <w:tc>
          <w:tcPr/>
          <w:p>
            <w:pPr>
              <w:pStyle w:val="Compact"/>
              <w:jc w:val="left"/>
            </w:pPr>
            <w:r>
              <w:t xml:space="preserve">Twelve (12) months, commencing 1 September 2025</w:t>
            </w:r>
          </w:p>
        </w:tc>
      </w:tr>
    </w:tbl>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Mediterranean Marine Research &amp; Consulting Ltd. to provide a comprehensive, itemized financial projection for the engagement of a qualified</w:t>
      </w:r>
      <w:r>
        <w:t xml:space="preserve"> </w:t>
      </w:r>
      <w:r>
        <w:t xml:space="preserve">Oceanographer</w:t>
      </w:r>
      <w:r>
        <w:t xml:space="preserve"> </w:t>
      </w:r>
      <w:r>
        <w:t xml:space="preserve">and supporting marine science team to deliver specialized oceanographic services within the jurisdiction of</w:t>
      </w:r>
      <w:r>
        <w:t xml:space="preserve"> </w:t>
      </w:r>
      <w:r>
        <w:t xml:space="preserve">Egypt Alexandria</w:t>
      </w:r>
      <w:r>
        <w:t xml:space="preserve">. The scope encompasses hydrographic surveys, coastal water quality monitoring, sediment analysis, marine biodiversity assessment, and environmental impact studies directly related to the port operations, coastal erosion management, and sustainable development initiatives currently underway in Egypt Alexandria.</w:t>
      </w:r>
    </w:p>
    <w:p>
      <w:pPr>
        <w:pStyle w:val="BodyText"/>
      </w:pPr>
      <w:r>
        <w:t xml:space="preserve">The</w:t>
      </w:r>
      <w:r>
        <w:t xml:space="preserve"> </w:t>
      </w:r>
      <w:r>
        <w:t xml:space="preserve">Oceanographer</w:t>
      </w:r>
      <w:r>
        <w:t xml:space="preserve"> </w:t>
      </w:r>
      <w:r>
        <w:t xml:space="preserve">engaged under this Quotation Estimate will hold a minimum of a Doctorate in Oceanography or Marine Science, possess no fewer than ten (10) years of field experience in Mediterranean marine environments, and demonstrate proven expertise in the specific tidal, current, and bathymetric conditions characteristic of the Egypt Alexandria coastline. All deliverables will comply with Egyptian Environmental Affairs Agency (EEAA) regulations, the Egyptian Ministry of Water Resources and Irrigation standards, and applicable International Maritime Organization (IMO) guidelines.</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Oceanographer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Senior Oceanographer — Full-time professional fee (monthly retainer, including fieldwork in Egypt Alexandria coastal zones)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Junior Oceanographer / Marine Research Assistant (supporting data collection and laboratory analysis)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72,000</w:t>
            </w:r>
          </w:p>
        </w:tc>
        <w:tc>
          <w:tcPr/>
          <w:p>
            <w:pPr>
              <w:pStyle w:val="Compact"/>
              <w:jc w:val="left"/>
            </w:pPr>
            <w:r>
              <w:t xml:space="preserve">864,000</w:t>
            </w:r>
          </w:p>
        </w:tc>
      </w:tr>
      <w:tr>
        <w:tc>
          <w:tcPr/>
          <w:p>
            <w:pPr>
              <w:pStyle w:val="Compact"/>
              <w:jc w:val="left"/>
            </w:pPr>
            <w:r>
              <w:t xml:space="preserve">03</w:t>
            </w:r>
          </w:p>
        </w:tc>
        <w:tc>
          <w:tcPr/>
          <w:p>
            <w:pPr>
              <w:pStyle w:val="Compact"/>
              <w:jc w:val="left"/>
            </w:pPr>
            <w:r>
              <w:t xml:space="preserve">Hydrographic and bathymetric survey of Egypt Alexandria port channels and anchorage areas (sonar, CTD profiling, current metering)</w:t>
            </w:r>
          </w:p>
        </w:tc>
        <w:tc>
          <w:tcPr/>
          <w:p>
            <w:pPr>
              <w:pStyle w:val="Compact"/>
              <w:jc w:val="left"/>
            </w:pPr>
            <w:r>
              <w:t xml:space="preserve">Survey</w:t>
            </w:r>
          </w:p>
        </w:tc>
        <w:tc>
          <w:tcPr/>
          <w:p>
            <w:pPr>
              <w:pStyle w:val="Compact"/>
              <w:jc w:val="left"/>
            </w:pPr>
            <w:r>
              <w:t xml:space="preserve">4</w:t>
            </w:r>
          </w:p>
        </w:tc>
        <w:tc>
          <w:tcPr/>
          <w:p>
            <w:pPr>
              <w:pStyle w:val="Compact"/>
              <w:jc w:val="left"/>
            </w:pPr>
            <w:r>
              <w:t xml:space="preserve">340,000</w:t>
            </w:r>
          </w:p>
        </w:tc>
        <w:tc>
          <w:tcPr/>
          <w:p>
            <w:pPr>
              <w:pStyle w:val="Compact"/>
              <w:jc w:val="left"/>
            </w:pPr>
            <w:r>
              <w:t xml:space="preserve">1,360,000</w:t>
            </w:r>
          </w:p>
        </w:tc>
      </w:tr>
      <w:tr>
        <w:tc>
          <w:tcPr/>
          <w:p>
            <w:pPr>
              <w:pStyle w:val="Compact"/>
              <w:jc w:val="left"/>
            </w:pPr>
            <w:r>
              <w:t xml:space="preserve">04</w:t>
            </w:r>
          </w:p>
        </w:tc>
        <w:tc>
          <w:tcPr/>
          <w:p>
            <w:pPr>
              <w:pStyle w:val="Compact"/>
              <w:jc w:val="left"/>
            </w:pPr>
            <w:r>
              <w:t xml:space="preserve">Coastal water quality monitoring programme (nutrients, heavy metals, hydrocarbons, microbiological indicators) — quarterly sampling at 18 stations along the Egypt Alexandria shoreline</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210,000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Sediment core sampling and geochemical analysis for coastal erosion and pollution assessment in Egypt Alexandria</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06</w:t>
            </w:r>
          </w:p>
        </w:tc>
        <w:tc>
          <w:tcPr/>
          <w:p>
            <w:pPr>
              <w:pStyle w:val="Compact"/>
              <w:jc w:val="left"/>
            </w:pPr>
            <w:r>
              <w:t xml:space="preserve">Marine biodiversity and habitat survey (benthic communities, seagrass meadows, fish population assessment) in Egyptian territorial waters adjacent to Egypt Alexandria</w:t>
            </w:r>
          </w:p>
        </w:tc>
        <w:tc>
          <w:tcPr/>
          <w:p>
            <w:pPr>
              <w:pStyle w:val="Compact"/>
              <w:jc w:val="left"/>
            </w:pPr>
            <w:r>
              <w:t xml:space="preserve">Survey</w:t>
            </w:r>
          </w:p>
        </w:tc>
        <w:tc>
          <w:tcPr/>
          <w:p>
            <w:pPr>
              <w:pStyle w:val="Compact"/>
              <w:jc w:val="left"/>
            </w:pPr>
            <w:r>
              <w:t xml:space="preserve">2</w:t>
            </w:r>
          </w:p>
        </w:tc>
        <w:tc>
          <w:tcPr/>
          <w:p>
            <w:pPr>
              <w:pStyle w:val="Compact"/>
              <w:jc w:val="left"/>
            </w:pPr>
            <w:r>
              <w:t xml:space="preserve">295,000</w:t>
            </w:r>
          </w:p>
        </w:tc>
        <w:tc>
          <w:tcPr/>
          <w:p>
            <w:pPr>
              <w:pStyle w:val="Compact"/>
              <w:jc w:val="left"/>
            </w:pPr>
            <w:r>
              <w:t xml:space="preserve">590,000</w:t>
            </w:r>
          </w:p>
        </w:tc>
      </w:tr>
      <w:tr>
        <w:tc>
          <w:tcPr/>
          <w:p>
            <w:pPr>
              <w:pStyle w:val="Compact"/>
              <w:jc w:val="left"/>
            </w:pPr>
            <w:r>
              <w:t xml:space="preserve">07</w:t>
            </w:r>
          </w:p>
        </w:tc>
        <w:tc>
          <w:tcPr/>
          <w:p>
            <w:pPr>
              <w:pStyle w:val="Compact"/>
              <w:jc w:val="left"/>
            </w:pPr>
            <w:r>
              <w:t xml:space="preserve">Environmental Impact Assessment (EIA) report for proposed coastal infrastructure expansion, prepared by the Oceanographer in accordance with Egyptian law</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08</w:t>
            </w:r>
          </w:p>
        </w:tc>
        <w:tc>
          <w:tcPr/>
          <w:p>
            <w:pPr>
              <w:pStyle w:val="Compact"/>
              <w:jc w:val="left"/>
            </w:pPr>
            <w:r>
              <w:t xml:space="preserve">Specialized oceanographic instrumentation rental (multibeam echo sounder, ADCP current profiler, CTD rosette, underwater camera systems)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09</w:t>
            </w:r>
          </w:p>
        </w:tc>
        <w:tc>
          <w:tcPr/>
          <w:p>
            <w:pPr>
              <w:pStyle w:val="Compact"/>
              <w:jc w:val="left"/>
            </w:pPr>
            <w:r>
              <w:t xml:space="preserve">Research vessel charter and fuel for field operations in Egypt Alexandria waters (30-metre survey vessel, crew of 6)</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310,000</w:t>
            </w:r>
          </w:p>
        </w:tc>
        <w:tc>
          <w:tcPr/>
          <w:p>
            <w:pPr>
              <w:pStyle w:val="Compact"/>
              <w:jc w:val="left"/>
            </w:pPr>
            <w:r>
              <w:t xml:space="preserve">3,720,000</w:t>
            </w:r>
          </w:p>
        </w:tc>
      </w:tr>
      <w:tr>
        <w:tc>
          <w:tcPr/>
          <w:p>
            <w:pPr>
              <w:pStyle w:val="Compact"/>
              <w:jc w:val="left"/>
            </w:pPr>
            <w:r>
              <w:t xml:space="preserve">10</w:t>
            </w:r>
          </w:p>
        </w:tc>
        <w:tc>
          <w:tcPr/>
          <w:p>
            <w:pPr>
              <w:pStyle w:val="Compact"/>
              <w:jc w:val="left"/>
            </w:pPr>
            <w:r>
              <w:t xml:space="preserve">GIS mapping, data processing, and final technical reporting (including 12 monthly progress reports and 1 comprehensive final report)</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11</w:t>
            </w:r>
          </w:p>
        </w:tc>
        <w:tc>
          <w:tcPr/>
          <w:p>
            <w:pPr>
              <w:pStyle w:val="Compact"/>
              <w:jc w:val="left"/>
            </w:pPr>
            <w:r>
              <w:t xml:space="preserve">Travel, accommodation, and per diem for the Oceanographer and team during field campaigns in Egypt Alexandria and surrounding sites</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260,000</w:t>
            </w:r>
          </w:p>
        </w:tc>
        <w:tc>
          <w:tcPr/>
          <w:p>
            <w:pPr>
              <w:pStyle w:val="Compact"/>
              <w:jc w:val="left"/>
            </w:pPr>
            <w:r>
              <w:t xml:space="preserve">260,000</w:t>
            </w:r>
          </w:p>
        </w:tc>
      </w:tr>
      <w:tr>
        <w:tc>
          <w:tcPr/>
          <w:p>
            <w:pPr>
              <w:pStyle w:val="Compact"/>
              <w:jc w:val="left"/>
            </w:pPr>
            <w:r>
              <w:t xml:space="preserve">12</w:t>
            </w:r>
          </w:p>
        </w:tc>
        <w:tc>
          <w:tcPr/>
          <w:p>
            <w:pPr>
              <w:pStyle w:val="Compact"/>
              <w:jc w:val="left"/>
            </w:pPr>
            <w:r>
              <w:t xml:space="preserve">Insurance (professional liability, marine operations, third-party) for the duration of the Oceanographer engagement</w:t>
            </w:r>
          </w:p>
        </w:tc>
        <w:tc>
          <w:tcPr/>
          <w:p>
            <w:pPr>
              <w:pStyle w:val="Compact"/>
              <w:jc w:val="left"/>
            </w:pPr>
            <w:r>
              <w:t xml:space="preserve">Policy</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gridSpan w:val="5"/>
          </w:tcPr>
          <w:p>
            <w:pPr>
              <w:pStyle w:val="Compact"/>
              <w:jc w:val="left"/>
            </w:pPr>
            <w:r>
              <w:t xml:space="preserve">SUBTOTAL</w:t>
            </w:r>
          </w:p>
        </w:tc>
        <w:tc>
          <w:tcPr/>
          <w:p>
            <w:pPr>
              <w:pStyle w:val="Compact"/>
              <w:jc w:val="left"/>
            </w:pPr>
            <w:r>
              <w:t xml:space="preserve">12,624,000</w:t>
            </w:r>
          </w:p>
        </w:tc>
      </w:tr>
      <w:tr>
        <w:tc>
          <w:tcPr>
            <w:gridSpan w:val="5"/>
          </w:tcPr>
          <w:p>
            <w:pPr>
              <w:pStyle w:val="Compact"/>
              <w:jc w:val="left"/>
            </w:pPr>
            <w:r>
              <w:t xml:space="preserve">VAT (14% — Egyptian Value Added Tax)</w:t>
            </w:r>
          </w:p>
        </w:tc>
        <w:tc>
          <w:tcPr/>
          <w:p>
            <w:pPr>
              <w:pStyle w:val="Compact"/>
              <w:jc w:val="left"/>
            </w:pPr>
            <w:r>
              <w:t xml:space="preserve">1,767,360</w:t>
            </w:r>
          </w:p>
        </w:tc>
      </w:tr>
      <w:tr>
        <w:tc>
          <w:tcPr>
            <w:gridSpan w:val="5"/>
          </w:tcPr>
          <w:p>
            <w:pPr>
              <w:pStyle w:val="Compact"/>
              <w:jc w:val="left"/>
            </w:pPr>
            <w:r>
              <w:t xml:space="preserve">GRAND TOTAL (EGP)</w:t>
            </w:r>
          </w:p>
        </w:tc>
        <w:tc>
          <w:tcPr/>
          <w:p>
            <w:pPr>
              <w:pStyle w:val="Compact"/>
              <w:jc w:val="left"/>
            </w:pPr>
            <w:r>
              <w:t xml:space="preserve">14,391,360</w:t>
            </w:r>
          </w:p>
        </w:tc>
      </w:tr>
    </w:tbl>
    <w:bookmarkEnd w:id="23"/>
    <w:bookmarkStart w:id="24" w:name="payment-schedule"/>
    <w:p>
      <w:pPr>
        <w:pStyle w:val="Heading3"/>
      </w:pPr>
      <w:r>
        <w:t xml:space="preserve">3. Payment Schedule</w:t>
      </w:r>
    </w:p>
    <w:p>
      <w:pPr>
        <w:pStyle w:val="FirstParagraph"/>
      </w:pPr>
      <w:r>
        <w:t xml:space="preserve">This Quotation Estimate stipulates the following payment milestones, all denominated in Egyptian Pounds (EGP):</w:t>
      </w:r>
    </w:p>
    <w:p>
      <w:pPr>
        <w:numPr>
          <w:ilvl w:val="0"/>
          <w:numId w:val="1001"/>
        </w:numPr>
        <w:pStyle w:val="Compact"/>
      </w:pPr>
      <w:r>
        <w:rPr>
          <w:bCs/>
          <w:b/>
        </w:rPr>
        <w:t xml:space="preserve">Advance Payment (25%):</w:t>
      </w:r>
      <w:r>
        <w:t xml:space="preserve"> </w:t>
      </w:r>
      <w:r>
        <w:t xml:space="preserve">EGP 3,597,840 — due within 15 business days of contract signature, prior to commencement of the Oceanographer engagement in Egypt Alexandria.</w:t>
      </w:r>
    </w:p>
    <w:p>
      <w:pPr>
        <w:numPr>
          <w:ilvl w:val="0"/>
          <w:numId w:val="1001"/>
        </w:numPr>
        <w:pStyle w:val="Compact"/>
      </w:pPr>
      <w:r>
        <w:rPr>
          <w:bCs/>
          <w:b/>
        </w:rPr>
        <w:t xml:space="preserve">Progress Payment 1 (25%):</w:t>
      </w:r>
      <w:r>
        <w:t xml:space="preserve"> </w:t>
      </w:r>
      <w:r>
        <w:t xml:space="preserve">EGP 3,597,840 — due upon completion of the first six (6) months of fieldwork and submission of the interim technical report.</w:t>
      </w:r>
    </w:p>
    <w:p>
      <w:pPr>
        <w:numPr>
          <w:ilvl w:val="0"/>
          <w:numId w:val="1001"/>
        </w:numPr>
        <w:pStyle w:val="Compact"/>
      </w:pPr>
      <w:r>
        <w:rPr>
          <w:bCs/>
          <w:b/>
        </w:rPr>
        <w:t xml:space="preserve">Progress Payment 2 (25%):</w:t>
      </w:r>
      <w:r>
        <w:t xml:space="preserve"> </w:t>
      </w:r>
      <w:r>
        <w:t xml:space="preserve">EGP 3,597,840 — due upon completion of the second six (6) months and delivery of the EIA report and final data set.</w:t>
      </w:r>
    </w:p>
    <w:p>
      <w:pPr>
        <w:numPr>
          <w:ilvl w:val="0"/>
          <w:numId w:val="1001"/>
        </w:numPr>
        <w:pStyle w:val="Compact"/>
      </w:pPr>
      <w:r>
        <w:rPr>
          <w:bCs/>
          <w:b/>
        </w:rPr>
        <w:t xml:space="preserve">Final Payment (25%):</w:t>
      </w:r>
      <w:r>
        <w:t xml:space="preserve"> </w:t>
      </w:r>
      <w:r>
        <w:t xml:space="preserve">EGP 3,597,840 — due within 30 days of acceptance of the comprehensive final report and all supporting documentation by the client.</w:t>
      </w:r>
    </w:p>
    <w:bookmarkEnd w:id="24"/>
    <w:bookmarkStart w:id="25" w:name="terms-and-conditions"/>
    <w:p>
      <w:pPr>
        <w:pStyle w:val="Heading3"/>
      </w:pPr>
      <w:r>
        <w:t xml:space="preserve">4. Terms and Conditions</w:t>
      </w:r>
    </w:p>
    <w:p>
      <w:pPr>
        <w:numPr>
          <w:ilvl w:val="0"/>
          <w:numId w:val="1002"/>
        </w:numPr>
        <w:pStyle w:val="Compact"/>
      </w:pPr>
      <w:r>
        <w:t xml:space="preserve">This Quotation Estimate is valid for thirty (30) calendar days from the date of issue. Beyond this period, all pricing is subject to revision due to fluctuations in fuel costs, vessel charter rates, and the Egyptian Pound exchange rate.</w:t>
      </w:r>
    </w:p>
    <w:p>
      <w:pPr>
        <w:numPr>
          <w:ilvl w:val="0"/>
          <w:numId w:val="1002"/>
        </w:numPr>
        <w:pStyle w:val="Compact"/>
      </w:pPr>
      <w:r>
        <w:t xml:space="preserve">The Oceanographer and all supporting personnel shall be subject to Egyptian labour law and shall hold valid work permits issued by the Ministry of Manpower and Immigration for operations in Egypt Alexandria.</w:t>
      </w:r>
    </w:p>
    <w:p>
      <w:pPr>
        <w:numPr>
          <w:ilvl w:val="0"/>
          <w:numId w:val="1002"/>
        </w:numPr>
        <w:pStyle w:val="Compact"/>
      </w:pPr>
      <w:r>
        <w:t xml:space="preserve">All data, reports, and intellectual property generated under this engagement shall become the sole property of the client upon full payment. The Oceanographer retains the right to publish anonymized scientific findings in peer-reviewed journals, subject to a 90-day prior review by the client.</w:t>
      </w:r>
    </w:p>
    <w:p>
      <w:pPr>
        <w:numPr>
          <w:ilvl w:val="0"/>
          <w:numId w:val="1002"/>
        </w:numPr>
        <w:pStyle w:val="Compact"/>
      </w:pPr>
      <w:r>
        <w:t xml:space="preserve">Force majeure events, including but not limited to severe Mediterranean storms, political instability, or government-imposed maritime restrictions in Egypt Alexandria, shall suspend the project timeline without penalty to either party.</w:t>
      </w:r>
    </w:p>
    <w:p>
      <w:pPr>
        <w:numPr>
          <w:ilvl w:val="0"/>
          <w:numId w:val="1002"/>
        </w:numPr>
        <w:pStyle w:val="Compact"/>
      </w:pPr>
      <w:r>
        <w:t xml:space="preserve">Any variation in scope exceeding 10% of the total Quotation Estimate value must be agreed in writing by both parties before additional work commences.</w:t>
      </w:r>
    </w:p>
    <w:p>
      <w:pPr>
        <w:numPr>
          <w:ilvl w:val="0"/>
          <w:numId w:val="1002"/>
        </w:numPr>
        <w:pStyle w:val="Compact"/>
      </w:pPr>
      <w:r>
        <w:t xml:space="preserve">Disputes arising from this Quotation Estimate shall be resolved through arbitration in Egypt Alexandria in accordance with the rules of the Egyptian Arbitration Centre.</w:t>
      </w:r>
    </w:p>
    <w:p>
      <w:pPr>
        <w:numPr>
          <w:ilvl w:val="0"/>
          <w:numId w:val="1002"/>
        </w:numPr>
        <w:pStyle w:val="Compact"/>
      </w:pPr>
      <w:r>
        <w:t xml:space="preserve">The Oceanographer shall maintain continuous professional development and shall notify the client in writing of any conflict of interest that may affect the objectivity of the marine assessments conducted in Egypt Alexandria.</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 Quotation Estimate and authorizes Mediterranean Marine Research &amp; Consulting Ltd. to proceed with the engagement of the Oceanographer and associated marine science services in Egypt Alexandria as described herein.</w:t>
      </w:r>
    </w:p>
    <w:p>
      <w:pPr>
        <w:pStyle w:val="BodyText"/>
      </w:pPr>
      <w:r>
        <w:rPr>
          <w:bCs/>
          <w:b/>
        </w:rPr>
        <w:t xml:space="preserve">For and on behalf of the Client</w:t>
      </w:r>
      <w:r>
        <w:br/>
      </w:r>
      <w:r>
        <w:t xml:space="preserve">Alexandria Port Authority / Mediterranean Coastal Development Authority</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Provider</w:t>
      </w:r>
      <w:r>
        <w:br/>
      </w:r>
      <w:r>
        <w:t xml:space="preserve">Mediterranean Marine Research &amp; Consulting Ltd.</w:t>
      </w:r>
      <w:r>
        <w:br/>
      </w:r>
      <w:r>
        <w:br/>
      </w:r>
      <w:r>
        <w:t xml:space="preserve">Name: Dr. Layla Hassan</w:t>
      </w:r>
      <w:r>
        <w:br/>
      </w:r>
      <w:r>
        <w:t xml:space="preserve">Title: Senior Oceanographer &amp; Lead Consultant</w:t>
      </w:r>
      <w:r>
        <w:br/>
      </w:r>
      <w:r>
        <w:t xml:space="preserve">Signature: ______________________________</w:t>
      </w:r>
      <w:r>
        <w:br/>
      </w:r>
      <w:r>
        <w:t xml:space="preserve">Date: ______________________________</w:t>
      </w:r>
    </w:p>
    <w:p>
      <w:pPr>
        <w:pStyle w:val="BodyText"/>
      </w:pPr>
      <w:r>
        <w:t xml:space="preserve">This Quotation Estimate (Ref. QEST-2025-0417-ALEX) is a confidential commercial document issued exclusively for the named client. It does not constitute a binding contract until countersigned by both parties. All references to Oceanographer services and Egypt Alexandria operations are specific to the scope defined herein. © 2025 Mediterranean Marine Research &amp; Consulting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Egypt Alexandria</dc:title>
  <dc:creator/>
  <dc:language>en</dc:language>
  <cp:keywords/>
  <dcterms:created xsi:type="dcterms:W3CDTF">2026-10-10T02:35:53Z</dcterms:created>
  <dcterms:modified xsi:type="dcterms:W3CDTF">2026-10-10T02:35:53Z</dcterms:modified>
</cp:coreProperties>
</file>

<file path=docProps/custom.xml><?xml version="1.0" encoding="utf-8"?>
<Properties xmlns="http://schemas.openxmlformats.org/officeDocument/2006/custom-properties" xmlns:vt="http://schemas.openxmlformats.org/officeDocument/2006/docPropsVTypes"/>
</file>