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deepblue-marine-research-consulting-ltd."/>
    <w:p>
      <w:pPr>
        <w:pStyle w:val="Heading1"/>
      </w:pPr>
      <w:r>
        <w:t xml:space="preserve">DeepBlue Marine Research &amp; Consulting Ltd.</w:t>
      </w:r>
    </w:p>
    <w:p>
      <w:pPr>
        <w:pStyle w:val="FirstParagraph"/>
      </w:pPr>
      <w:r>
        <w:t xml:space="preserve">12 Independence Avenue, Airport Residential Area, Accra, Ghana</w:t>
      </w:r>
    </w:p>
    <w:p>
      <w:pPr>
        <w:pStyle w:val="BodyText"/>
      </w:pPr>
      <w:r>
        <w:t xml:space="preserve">Tel: +233 (0) 302 555 0142 | Email: info@deepbluemark.gh</w:t>
      </w:r>
    </w:p>
    <w:p>
      <w:pPr>
        <w:pStyle w:val="BodyText"/>
      </w:pPr>
      <w:r>
        <w:t xml:space="preserve">Registered Company No.: GP-2019-044782 | TIN: 107845623</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DBM-2025-QE-0087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 from date of issue)</w:t>
            </w:r>
          </w:p>
        </w:tc>
      </w:tr>
      <w:tr>
        <w:tc>
          <w:tcPr/>
          <w:p>
            <w:pPr>
              <w:pStyle w:val="Compact"/>
              <w:jc w:val="left"/>
            </w:pPr>
            <w:r>
              <w:t xml:space="preserve">Prepared For</w:t>
            </w:r>
          </w:p>
        </w:tc>
        <w:tc>
          <w:tcPr/>
          <w:p>
            <w:pPr>
              <w:pStyle w:val="Compact"/>
              <w:jc w:val="left"/>
            </w:pPr>
            <w:r>
              <w:t xml:space="preserve">Ghana Environmental Protection Agency (EPA) – Accra Regional Office</w:t>
            </w:r>
          </w:p>
        </w:tc>
      </w:tr>
      <w:tr>
        <w:tc>
          <w:tcPr/>
          <w:p>
            <w:pPr>
              <w:pStyle w:val="Compact"/>
              <w:jc w:val="left"/>
            </w:pPr>
            <w:r>
              <w:t xml:space="preserve">Project Location</w:t>
            </w:r>
          </w:p>
        </w:tc>
        <w:tc>
          <w:tcPr/>
          <w:p>
            <w:pPr>
              <w:pStyle w:val="Compact"/>
              <w:jc w:val="left"/>
            </w:pPr>
            <w:r>
              <w:t xml:space="preserve">Ghana Accra – Coastal Zone, Tarkwa to Tema Harbour</w:t>
            </w:r>
          </w:p>
        </w:tc>
      </w:tr>
      <w:tr>
        <w:tc>
          <w:tcPr/>
          <w:p>
            <w:pPr>
              <w:pStyle w:val="Compact"/>
              <w:jc w:val="left"/>
            </w:pPr>
            <w:r>
              <w:t xml:space="preserve">Project Title</w:t>
            </w:r>
          </w:p>
        </w:tc>
        <w:tc>
          <w:tcPr/>
          <w:p>
            <w:pPr>
              <w:pStyle w:val="Compact"/>
              <w:jc w:val="left"/>
            </w:pPr>
            <w:r>
              <w:t xml:space="preserve">Comprehensive Marine Environmental Baseline Survey – Oceanographer Engagement</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DeepBlue Marine Research &amp; Consulting Ltd. in response to the formal request for professional marine science services in</w:t>
      </w:r>
      <w:r>
        <w:t xml:space="preserve"> </w:t>
      </w:r>
      <w:r>
        <w:t xml:space="preserve">Ghana Accra</w:t>
      </w:r>
      <w:r>
        <w:t xml:space="preserve">. The purpose of this document is to provide a detailed, transparent, and itemised cost breakdown for the engagement of a qualified</w:t>
      </w:r>
      <w:r>
        <w:t xml:space="preserve"> </w:t>
      </w:r>
      <w:r>
        <w:t xml:space="preserve">Oceanographer</w:t>
      </w:r>
      <w:r>
        <w:t xml:space="preserve"> </w:t>
      </w:r>
      <w:r>
        <w:t xml:space="preserve">and supporting technical team to conduct a comprehensive marine environmental baseline survey along the coastal waters of</w:t>
      </w:r>
      <w:r>
        <w:t xml:space="preserve"> </w:t>
      </w:r>
      <w:r>
        <w:t xml:space="preserve">Ghana Accra</w:t>
      </w:r>
      <w:r>
        <w:t xml:space="preserve">. This</w:t>
      </w:r>
      <w:r>
        <w:t xml:space="preserve"> </w:t>
      </w:r>
      <w:r>
        <w:t xml:space="preserve">Quotation Estimate</w:t>
      </w:r>
      <w:r>
        <w:t xml:space="preserve"> </w:t>
      </w:r>
      <w:r>
        <w:t xml:space="preserve">covers all personnel, equipment, laboratory analysis, field operations, and reporting deliverables required to fulfil the scope of work outlined in the client's Terms of Reference dated 28 May 2025.</w:t>
      </w:r>
    </w:p>
    <w:bookmarkEnd w:id="21"/>
    <w:bookmarkStart w:id="22" w:name="Xf06b86081a5677f77b5e720660ed3f8415b9279"/>
    <w:p>
      <w:pPr>
        <w:pStyle w:val="Heading2"/>
      </w:pPr>
      <w:r>
        <w:t xml:space="preserve">2. Scope of Work – Oceanographer Services in Ghana Accra</w:t>
      </w:r>
    </w:p>
    <w:p>
      <w:pPr>
        <w:pStyle w:val="FirstParagraph"/>
      </w:pPr>
      <w:r>
        <w:t xml:space="preserve">The</w:t>
      </w:r>
      <w:r>
        <w:t xml:space="preserve"> </w:t>
      </w:r>
      <w:r>
        <w:t xml:space="preserve">Oceanographer</w:t>
      </w:r>
      <w:r>
        <w:t xml:space="preserve"> </w:t>
      </w:r>
      <w:r>
        <w:t xml:space="preserve">engaged under this</w:t>
      </w:r>
      <w:r>
        <w:t xml:space="preserve"> </w:t>
      </w:r>
      <w:r>
        <w:t xml:space="preserve">Quotation Estimate</w:t>
      </w:r>
      <w:r>
        <w:t xml:space="preserve"> </w:t>
      </w:r>
      <w:r>
        <w:t xml:space="preserve">shall be responsible for the following activities within the</w:t>
      </w:r>
      <w:r>
        <w:t xml:space="preserve"> </w:t>
      </w:r>
      <w:r>
        <w:t xml:space="preserve">Ghana Accra</w:t>
      </w:r>
      <w:r>
        <w:t xml:space="preserve"> </w:t>
      </w:r>
      <w:r>
        <w:t xml:space="preserve">coastal and nearshore environment:</w:t>
      </w:r>
    </w:p>
    <w:p>
      <w:pPr>
        <w:pStyle w:val="BodyText"/>
      </w:pPr>
      <w:r>
        <w:t xml:space="preserve">a) Conduct hydrographic and bathymetric surveys across a 120-kilometre stretch of the</w:t>
      </w:r>
      <w:r>
        <w:t xml:space="preserve"> </w:t>
      </w:r>
      <w:r>
        <w:t xml:space="preserve">Ghana Accra</w:t>
      </w:r>
      <w:r>
        <w:t xml:space="preserve"> </w:t>
      </w:r>
      <w:r>
        <w:t xml:space="preserve">coastline, from the Tarkwa estuary in the west to the Tema Harbour entrance in the east. The</w:t>
      </w:r>
      <w:r>
        <w:t xml:space="preserve"> </w:t>
      </w:r>
      <w:r>
        <w:t xml:space="preserve">Oceanographer</w:t>
      </w:r>
      <w:r>
        <w:t xml:space="preserve"> </w:t>
      </w:r>
      <w:r>
        <w:t xml:space="preserve">will deploy multibeam echo sounders, CTD (Conductivity, Temperature, Depth) profilers, and current meter arrays to establish baseline physical oceanographic parameters.</w:t>
      </w:r>
      <w:r>
        <w:br/>
      </w:r>
      <w:r>
        <w:br/>
      </w:r>
      <w:r>
        <w:t xml:space="preserve">b) Perform water quality sampling at 45 designated stations, measuring parameters including dissolved oxygen, salinity, pH, turbidity, nutrient concentrations (nitrate, phosphate, silicate), heavy metals (lead, cadmium, mercury, arsenic), and hydrocarbon residues. All sampling protocols shall comply with the Ghana Standards Authority (GSA) guidelines and the West African Marine Pollution Control Authority (WAMPCA) regulations applicable to</w:t>
      </w:r>
      <w:r>
        <w:t xml:space="preserve"> </w:t>
      </w:r>
      <w:r>
        <w:t xml:space="preserve">Ghana Accra</w:t>
      </w:r>
      <w:r>
        <w:t xml:space="preserve">.</w:t>
      </w:r>
      <w:r>
        <w:br/>
      </w:r>
      <w:r>
        <w:br/>
      </w:r>
      <w:r>
        <w:t xml:space="preserve">c) Assess benthic (seafloor) ecosystems and sediment composition, including grain-size analysis, organic carbon content, and polycyclic aromatic hydrocarbon (PAH) profiling, to evaluate the ecological health of the</w:t>
      </w:r>
      <w:r>
        <w:t xml:space="preserve"> </w:t>
      </w:r>
      <w:r>
        <w:t xml:space="preserve">Ghana Accra</w:t>
      </w:r>
      <w:r>
        <w:t xml:space="preserve"> </w:t>
      </w:r>
      <w:r>
        <w:t xml:space="preserve">nearshore zone.</w:t>
      </w:r>
      <w:r>
        <w:br/>
      </w:r>
      <w:r>
        <w:br/>
      </w:r>
      <w:r>
        <w:t xml:space="preserve">d) Model coastal hydrodynamics, wave climate, and sediment transport patterns specific to the</w:t>
      </w:r>
      <w:r>
        <w:t xml:space="preserve"> </w:t>
      </w:r>
      <w:r>
        <w:t xml:space="preserve">Ghana Accra</w:t>
      </w:r>
      <w:r>
        <w:t xml:space="preserve"> </w:t>
      </w:r>
      <w:r>
        <w:t xml:space="preserve">littoral environment using validated numerical models (Delft3D and MIKE 21).</w:t>
      </w:r>
      <w:r>
        <w:br/>
      </w:r>
      <w:r>
        <w:br/>
      </w:r>
      <w:r>
        <w:t xml:space="preserve">e) Prepare a final technical report, GIS-based spatial data layers, and a public presentation summarising findings for the Ghana Environmental Protection Agency and relevant stakeholders in</w:t>
      </w:r>
      <w:r>
        <w:t xml:space="preserve"> </w:t>
      </w:r>
      <w:r>
        <w:t xml:space="preserve">Ghana Accra</w:t>
      </w:r>
      <w:r>
        <w:t xml:space="preserv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Duration / Qty</w:t>
            </w:r>
          </w:p>
        </w:tc>
        <w:tc>
          <w:tcPr/>
          <w:p>
            <w:pPr>
              <w:pStyle w:val="Compact"/>
              <w:jc w:val="left"/>
            </w:pPr>
            <w:r>
              <w:t xml:space="preserve">Unit Cost (GHS)</w:t>
            </w:r>
          </w:p>
        </w:tc>
        <w:tc>
          <w:tcPr/>
          <w:p>
            <w:pPr>
              <w:pStyle w:val="Compact"/>
              <w:jc w:val="left"/>
            </w:pPr>
            <w:r>
              <w:t xml:space="preserve">Total (GHS)</w:t>
            </w:r>
          </w:p>
        </w:tc>
      </w:tr>
      <w:tr>
        <w:tc>
          <w:tcPr/>
          <w:p>
            <w:pPr>
              <w:pStyle w:val="Compact"/>
              <w:jc w:val="left"/>
            </w:pPr>
            <w:r>
              <w:t xml:space="preserve">1</w:t>
            </w:r>
          </w:p>
        </w:tc>
        <w:tc>
          <w:tcPr/>
          <w:p>
            <w:pPr>
              <w:pStyle w:val="Compact"/>
              <w:jc w:val="left"/>
            </w:pPr>
            <w:r>
              <w:t xml:space="preserve">Lead Oceanographer – Professional Fee (PhD in Oceanography, 15+ years experience in West African marine environments)</w:t>
            </w:r>
          </w:p>
        </w:tc>
        <w:tc>
          <w:tcPr/>
          <w:p>
            <w:pPr>
              <w:pStyle w:val="Compact"/>
              <w:jc w:val="left"/>
            </w:pPr>
            <w:r>
              <w:t xml:space="preserve">12 weeks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Assistant Oceanographer / Marine Scientist (MSc, 7+ years field experience)</w:t>
            </w:r>
          </w:p>
        </w:tc>
        <w:tc>
          <w:tcPr/>
          <w:p>
            <w:pPr>
              <w:pStyle w:val="Compact"/>
              <w:jc w:val="left"/>
            </w:pPr>
            <w:r>
              <w:t xml:space="preserve">12 weeks</w:t>
            </w:r>
          </w:p>
        </w:tc>
        <w:tc>
          <w:tcPr/>
          <w:p>
            <w:pPr>
              <w:pStyle w:val="Compact"/>
              <w:jc w:val="left"/>
            </w:pPr>
            <w:r>
              <w:t xml:space="preserve">9,200</w:t>
            </w:r>
          </w:p>
        </w:tc>
        <w:tc>
          <w:tcPr/>
          <w:p>
            <w:pPr>
              <w:pStyle w:val="Compact"/>
              <w:jc w:val="left"/>
            </w:pPr>
            <w:r>
              <w:t xml:space="preserve">110,400</w:t>
            </w:r>
          </w:p>
        </w:tc>
      </w:tr>
      <w:tr>
        <w:tc>
          <w:tcPr/>
          <w:p>
            <w:pPr>
              <w:pStyle w:val="Compact"/>
              <w:jc w:val="left"/>
            </w:pPr>
            <w:r>
              <w:t xml:space="preserve">3</w:t>
            </w:r>
          </w:p>
        </w:tc>
        <w:tc>
          <w:tcPr/>
          <w:p>
            <w:pPr>
              <w:pStyle w:val="Compact"/>
              <w:jc w:val="left"/>
            </w:pPr>
            <w:r>
              <w:t xml:space="preserve">Field Technicians and Survey Crew (4 personnel)</w:t>
            </w:r>
          </w:p>
        </w:tc>
        <w:tc>
          <w:tcPr/>
          <w:p>
            <w:pPr>
              <w:pStyle w:val="Compact"/>
              <w:jc w:val="left"/>
            </w:pPr>
            <w:r>
              <w:t xml:space="preserve">12 weeks</w:t>
            </w:r>
          </w:p>
        </w:tc>
        <w:tc>
          <w:tcPr/>
          <w:p>
            <w:pPr>
              <w:pStyle w:val="Compact"/>
              <w:jc w:val="left"/>
            </w:pPr>
            <w:r>
              <w:t xml:space="preserve">4,800</w:t>
            </w:r>
          </w:p>
        </w:tc>
        <w:tc>
          <w:tcPr/>
          <w:p>
            <w:pPr>
              <w:pStyle w:val="Compact"/>
              <w:jc w:val="left"/>
            </w:pPr>
            <w:r>
              <w:t xml:space="preserve">230,400</w:t>
            </w:r>
          </w:p>
        </w:tc>
      </w:tr>
      <w:tr>
        <w:tc>
          <w:tcPr/>
          <w:p>
            <w:pPr>
              <w:pStyle w:val="Compact"/>
              <w:jc w:val="left"/>
            </w:pPr>
            <w:r>
              <w:t xml:space="preserve">4</w:t>
            </w:r>
          </w:p>
        </w:tc>
        <w:tc>
          <w:tcPr/>
          <w:p>
            <w:pPr>
              <w:pStyle w:val="Compact"/>
              <w:jc w:val="left"/>
            </w:pPr>
            <w:r>
              <w:t xml:space="preserve">Charter of Research Vessel (28-metre, equipped for offshore operations in Ghana Accra waters)</w:t>
            </w:r>
          </w:p>
        </w:tc>
        <w:tc>
          <w:tcPr/>
          <w:p>
            <w:pPr>
              <w:pStyle w:val="Compact"/>
              <w:jc w:val="left"/>
            </w:pPr>
            <w:r>
              <w:t xml:space="preserve">8 weeks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Hydrographic and CTD Equipment Rental (Multibeam, CTD Rosette, Current Meters)</w:t>
            </w:r>
          </w:p>
        </w:tc>
        <w:tc>
          <w:tcPr/>
          <w:p>
            <w:pPr>
              <w:pStyle w:val="Compact"/>
              <w:jc w:val="left"/>
            </w:pPr>
            <w:r>
              <w:t xml:space="preserve">8 weeks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6</w:t>
            </w:r>
          </w:p>
        </w:tc>
        <w:tc>
          <w:tcPr/>
          <w:p>
            <w:pPr>
              <w:pStyle w:val="Compact"/>
              <w:jc w:val="left"/>
            </w:pPr>
            <w:r>
              <w:t xml:space="preserve">Laboratory Analysis – Water Quality, Sediment, and Heavy Metal Panels (45 stations × 22 parameters)</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7</w:t>
            </w:r>
          </w:p>
        </w:tc>
        <w:tc>
          <w:tcPr/>
          <w:p>
            <w:pPr>
              <w:pStyle w:val="Compact"/>
              <w:jc w:val="left"/>
            </w:pPr>
            <w:r>
              <w:t xml:space="preserve">Coastal Hydrodynamic Modelling and GIS Data Processing</w:t>
            </w:r>
          </w:p>
        </w:tc>
        <w:tc>
          <w:tcPr/>
          <w:p>
            <w:pPr>
              <w:pStyle w:val="Compact"/>
              <w:jc w:val="left"/>
            </w:pPr>
            <w:r>
              <w:t xml:space="preserve">1 lot</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8</w:t>
            </w:r>
          </w:p>
        </w:tc>
        <w:tc>
          <w:tcPr/>
          <w:p>
            <w:pPr>
              <w:pStyle w:val="Compact"/>
              <w:jc w:val="left"/>
            </w:pPr>
            <w:r>
              <w:t xml:space="preserve">Field Logistics – Fuel, Permits, Local Transport, Accommodation in Ghana Accra</w:t>
            </w:r>
          </w:p>
        </w:tc>
        <w:tc>
          <w:tcPr/>
          <w:p>
            <w:pPr>
              <w:pStyle w:val="Compact"/>
              <w:jc w:val="left"/>
            </w:pPr>
            <w:r>
              <w:t xml:space="preserve">12 weeks</w:t>
            </w:r>
          </w:p>
        </w:tc>
        <w:tc>
          <w:tcPr/>
          <w:p>
            <w:pPr>
              <w:pStyle w:val="Compact"/>
              <w:jc w:val="left"/>
            </w:pPr>
            <w:r>
              <w:t xml:space="preserve">6,500</w:t>
            </w:r>
          </w:p>
        </w:tc>
        <w:tc>
          <w:tcPr/>
          <w:p>
            <w:pPr>
              <w:pStyle w:val="Compact"/>
              <w:jc w:val="left"/>
            </w:pPr>
            <w:r>
              <w:t xml:space="preserve">78,000</w:t>
            </w:r>
          </w:p>
        </w:tc>
      </w:tr>
      <w:tr>
        <w:tc>
          <w:tcPr/>
          <w:p>
            <w:pPr>
              <w:pStyle w:val="Compact"/>
              <w:jc w:val="left"/>
            </w:pPr>
            <w:r>
              <w:t xml:space="preserve">9</w:t>
            </w:r>
          </w:p>
        </w:tc>
        <w:tc>
          <w:tcPr/>
          <w:p>
            <w:pPr>
              <w:pStyle w:val="Compact"/>
              <w:jc w:val="left"/>
            </w:pPr>
            <w:r>
              <w:t xml:space="preserve">Final Technical Report, Data Deliverables, and Stakeholder Presentation in Ghana Accra</w:t>
            </w:r>
          </w:p>
        </w:tc>
        <w:tc>
          <w:tcPr/>
          <w:p>
            <w:pPr>
              <w:pStyle w:val="Compact"/>
              <w:jc w:val="left"/>
            </w:pPr>
            <w:r>
              <w:t xml:space="preserve">1 lot</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10</w:t>
            </w:r>
          </w:p>
        </w:tc>
        <w:tc>
          <w:tcPr/>
          <w:p>
            <w:pPr>
              <w:pStyle w:val="Compact"/>
              <w:jc w:val="left"/>
            </w:pPr>
            <w:r>
              <w:t xml:space="preserve">Contingency (10% of Items 1–9)</w:t>
            </w:r>
          </w:p>
        </w:tc>
        <w:tc>
          <w:tcPr/>
          <w:p>
            <w:pPr>
              <w:pStyle w:val="Compact"/>
              <w:jc w:val="left"/>
            </w:pPr>
            <w:r>
              <w:t xml:space="preserve">1 lot</w:t>
            </w:r>
          </w:p>
        </w:tc>
        <w:tc>
          <w:tcPr/>
          <w:p>
            <w:pPr>
              <w:pStyle w:val="Compact"/>
              <w:jc w:val="left"/>
            </w:pPr>
            <w:r>
              <w:t xml:space="preserve">—</w:t>
            </w:r>
          </w:p>
        </w:tc>
        <w:tc>
          <w:tcPr/>
          <w:p>
            <w:pPr>
              <w:pStyle w:val="Compact"/>
              <w:jc w:val="left"/>
            </w:pPr>
            <w:r>
              <w:t xml:space="preserve">140,180</w:t>
            </w:r>
          </w:p>
        </w:tc>
      </w:tr>
      <w:tr>
        <w:tc>
          <w:tcPr>
            <w:gridSpan w:val="4"/>
          </w:tcPr>
          <w:p>
            <w:pPr>
              <w:pStyle w:val="Compact"/>
              <w:jc w:val="left"/>
            </w:pPr>
            <w:r>
              <w:t xml:space="preserve">GRAND TOTAL (GHS)</w:t>
            </w:r>
          </w:p>
        </w:tc>
        <w:tc>
          <w:tcPr/>
          <w:p>
            <w:pPr>
              <w:pStyle w:val="Compact"/>
              <w:jc w:val="left"/>
            </w:pPr>
            <w:r>
              <w:t xml:space="preserve">1,601,980</w:t>
            </w:r>
          </w:p>
        </w:tc>
      </w:tr>
      <w:tr>
        <w:tc>
          <w:tcPr>
            <w:gridSpan w:val="4"/>
          </w:tcPr>
          <w:p>
            <w:pPr>
              <w:pStyle w:val="Compact"/>
              <w:jc w:val="left"/>
            </w:pPr>
            <w:r>
              <w:t xml:space="preserve">GRAND TOTAL (USD, at GHS 15.50/USD)</w:t>
            </w:r>
          </w:p>
        </w:tc>
        <w:tc>
          <w:tcPr/>
          <w:p>
            <w:pPr>
              <w:pStyle w:val="Compact"/>
              <w:jc w:val="left"/>
            </w:pPr>
            <w:r>
              <w:t xml:space="preserve">≈ 103,354</w:t>
            </w:r>
          </w:p>
        </w:tc>
      </w:tr>
    </w:tbl>
    <w:bookmarkEnd w:id="23"/>
    <w:bookmarkStart w:id="24" w:name="payment-schedule"/>
    <w:p>
      <w:pPr>
        <w:pStyle w:val="Heading2"/>
      </w:pPr>
      <w:r>
        <w:t xml:space="preserve">4. Payment Schedule</w:t>
      </w:r>
    </w:p>
    <w:p>
      <w:pPr>
        <w:pStyle w:val="FirstParagraph"/>
      </w:pPr>
      <w:r>
        <w:t xml:space="preserve">Payment against this</w:t>
      </w:r>
      <w:r>
        <w:t xml:space="preserve"> </w:t>
      </w:r>
      <w:r>
        <w:t xml:space="preserve">Quotation Estimate</w:t>
      </w:r>
      <w:r>
        <w:t xml:space="preserve"> </w:t>
      </w:r>
      <w:r>
        <w:t xml:space="preserve">shall be made in three instalments: (i) 30% upon contract execution and commencement of the</w:t>
      </w:r>
      <w:r>
        <w:t xml:space="preserve"> </w:t>
      </w:r>
      <w:r>
        <w:t xml:space="preserve">Oceanographer</w:t>
      </w:r>
      <w:r>
        <w:t xml:space="preserve">'s mobilisation to</w:t>
      </w:r>
      <w:r>
        <w:t xml:space="preserve"> </w:t>
      </w:r>
      <w:r>
        <w:t xml:space="preserve">Ghana Accra</w:t>
      </w:r>
      <w:r>
        <w:t xml:space="preserve">; (ii) 40% upon completion of all field data collection and delivery of preliminary findings; and (iii) 30% upon submission and acceptance of the final technical report. All payments shall be made in Ghana Cedis (GHS) via bank transfer to the account specified in the contract annexure.</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changes in exchange rates, fuel costs, or equipment availability in</w:t>
      </w:r>
      <w:r>
        <w:t xml:space="preserve"> </w:t>
      </w:r>
      <w:r>
        <w:t xml:space="preserve">Ghana Accra</w:t>
      </w:r>
      <w:r>
        <w:t xml:space="preserve">.</w:t>
      </w:r>
    </w:p>
    <w:p>
      <w:pPr>
        <w:numPr>
          <w:ilvl w:val="0"/>
          <w:numId w:val="1001"/>
        </w:numPr>
        <w:pStyle w:val="Compact"/>
      </w:pPr>
      <w:r>
        <w:t xml:space="preserve">The</w:t>
      </w:r>
      <w:r>
        <w:t xml:space="preserve"> </w:t>
      </w:r>
      <w:r>
        <w:t xml:space="preserve">Oceanographer</w:t>
      </w:r>
      <w:r>
        <w:t xml:space="preserve"> </w:t>
      </w:r>
      <w:r>
        <w:t xml:space="preserve">and all supporting personnel shall comply with all applicable laws and regulations of the Republic of Ghana, including the Environmental Protection Agency Act (Act 490), the Fisheries Act (Act 688), and the Ports and Harbours Authority requirements for operations in</w:t>
      </w:r>
      <w:r>
        <w:t xml:space="preserve"> </w:t>
      </w:r>
      <w:r>
        <w:t xml:space="preserve">Ghana Accra</w:t>
      </w:r>
      <w:r>
        <w:t xml:space="preserve"> </w:t>
      </w:r>
      <w:r>
        <w:t xml:space="preserve">waters.</w:t>
      </w:r>
    </w:p>
    <w:p>
      <w:pPr>
        <w:numPr>
          <w:ilvl w:val="0"/>
          <w:numId w:val="1001"/>
        </w:numPr>
        <w:pStyle w:val="Compact"/>
      </w:pPr>
      <w:r>
        <w:t xml:space="preserve">All data, reports, and intellectual property generated under this engagement shall become the property of the client upon full payment. The</w:t>
      </w:r>
      <w:r>
        <w:t xml:space="preserve"> </w:t>
      </w:r>
      <w:r>
        <w:t xml:space="preserve">Oceanographer</w:t>
      </w:r>
      <w:r>
        <w:t xml:space="preserve"> </w:t>
      </w:r>
      <w:r>
        <w:t xml:space="preserve">retains the right to publish peer-reviewed findings with prior written consent from the client.</w:t>
      </w:r>
    </w:p>
    <w:p>
      <w:pPr>
        <w:numPr>
          <w:ilvl w:val="0"/>
          <w:numId w:val="1001"/>
        </w:numPr>
        <w:pStyle w:val="Compact"/>
      </w:pPr>
      <w:r>
        <w:t xml:space="preserve">Force majeure events, including but not limited to severe weather, port closures, or government-mandated restrictions in</w:t>
      </w:r>
      <w:r>
        <w:t xml:space="preserve"> </w:t>
      </w:r>
      <w:r>
        <w:t xml:space="preserve">Ghana Accra</w:t>
      </w:r>
      <w:r>
        <w:t xml:space="preserve">, shall extend the project timeline on a day-for-day basis without additional cost to either party.</w:t>
      </w:r>
    </w:p>
    <w:p>
      <w:pPr>
        <w:numPr>
          <w:ilvl w:val="0"/>
          <w:numId w:val="1001"/>
        </w:numPr>
        <w:pStyle w:val="Compact"/>
      </w:pPr>
      <w:r>
        <w:t xml:space="preserve">Any variation to the scope of work must be agreed in writing and shall be subject to a supplementary</w:t>
      </w:r>
      <w:r>
        <w:t xml:space="preserve"> </w:t>
      </w:r>
      <w:r>
        <w:t xml:space="preserve">Quotation Estimate</w:t>
      </w:r>
      <w:r>
        <w:t xml:space="preserve"> </w:t>
      </w:r>
      <w:r>
        <w:t xml:space="preserve">issued by DeepBlue Marine Research &amp; Consulting Ltd.</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through mediation in</w:t>
      </w:r>
      <w:r>
        <w:t xml:space="preserve"> </w:t>
      </w:r>
      <w:r>
        <w:t xml:space="preserve">Ghana Accra</w:t>
      </w:r>
      <w:r>
        <w:t xml:space="preserve"> </w:t>
      </w:r>
      <w:r>
        <w:t xml:space="preserve">in accordance with the Alternative Dispute Resolution Act, 2010 (Act 798).</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Oceanographer</w:t>
      </w:r>
      <w:r>
        <w:t xml:space="preserve"> </w:t>
      </w:r>
      <w:r>
        <w:t xml:space="preserve">and associated services in</w:t>
      </w:r>
      <w:r>
        <w:t xml:space="preserve"> </w:t>
      </w:r>
      <w:r>
        <w:t xml:space="preserve">Ghana Accra</w:t>
      </w:r>
      <w:r>
        <w:t xml:space="preserve">.</w:t>
      </w:r>
    </w:p>
    <w:p>
      <w:pPr>
        <w:pStyle w:val="BodyText"/>
      </w:pPr>
      <w:r>
        <w:rPr>
          <w:bCs/>
          <w:b/>
        </w:rPr>
        <w:t xml:space="preserve">For and on behalf of DeepBlue Marine Research &amp; Consulting Ltd.</w:t>
      </w:r>
    </w:p>
    <w:p>
      <w:pPr>
        <w:pStyle w:val="BodyText"/>
      </w:pPr>
      <w:r>
        <w:t xml:space="preserve">Signature: ___________________________</w:t>
      </w:r>
    </w:p>
    <w:p>
      <w:pPr>
        <w:pStyle w:val="BodyText"/>
      </w:pPr>
      <w:r>
        <w:t xml:space="preserve">Name: Dr. Kwame Asante-Mensah</w:t>
      </w:r>
    </w:p>
    <w:p>
      <w:pPr>
        <w:pStyle w:val="BodyText"/>
      </w:pPr>
      <w:r>
        <w:t xml:space="preserve">Title: Lead Oceanographer / Managing Director</w:t>
      </w:r>
    </w:p>
    <w:p>
      <w:pPr>
        <w:pStyle w:val="BodyText"/>
      </w:pPr>
      <w:r>
        <w:t xml:space="preserve">Date: ___________________________</w:t>
      </w:r>
    </w:p>
    <w:p>
      <w:pPr>
        <w:pStyle w:val="BodyText"/>
      </w:pPr>
      <w:r>
        <w:rPr>
          <w:bCs/>
          <w:b/>
        </w:rPr>
        <w:t xml:space="preserve">For and on behalf of the Client (Ghana EPA – Accra Regional Office)</w:t>
      </w:r>
    </w:p>
    <w:p>
      <w:pPr>
        <w:pStyle w:val="BodyText"/>
      </w:pPr>
      <w:r>
        <w:t xml:space="preserve">Signature: ___________________________</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DeepBlue Marine Research &amp; Consulting Ltd. | 12 Independence Avenue, Airport Residential Area, Accra, Ghana</w:t>
      </w:r>
    </w:p>
    <w:p>
      <w:pPr>
        <w:pStyle w:val="BodyText"/>
      </w:pPr>
      <w:r>
        <w:t xml:space="preserve">This Quotation Estimate is the property of DeepBlue Marine Research &amp; Consulting Ltd. and is intended solely for the named client. Unauthorised reproduction or distribution is prohibited.</w:t>
      </w:r>
    </w:p>
    <w:p>
      <w:pPr>
        <w:pStyle w:val="BodyText"/>
      </w:pPr>
      <w:r>
        <w:t xml:space="preserve">Document Ref: DBM-2025-QE-0087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Ghana Accra</dc:title>
  <dc:creator/>
  <dc:language>en</dc:language>
  <cp:keywords/>
  <dcterms:created xsi:type="dcterms:W3CDTF">2026-10-10T02:54:29Z</dcterms:created>
  <dcterms:modified xsi:type="dcterms:W3CDTF">2026-10-10T02:54:29Z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