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Oceanographer Marine Research Vessel &amp; Oceanographic Survey Services</w:t>
      </w:r>
    </w:p>
    <w:p>
      <w:pPr>
        <w:pStyle w:val="BodyText"/>
      </w:pPr>
      <w:r>
        <w:t xml:space="preserve">Prepared for Deployment in Israel Tel Aviv</w:t>
      </w:r>
    </w:p>
    <w:bookmarkEnd w:id="20"/>
    <w:p>
      <w:pPr>
        <w:pStyle w:val="BodyText"/>
      </w:pPr>
      <w:r>
        <w:rPr>
          <w:bCs/>
          <w:b/>
        </w:rPr>
        <w:t xml:space="preserve">Quotation No.:</w:t>
      </w:r>
      <w:r>
        <w:t xml:space="preserve"> </w:t>
      </w:r>
      <w:r>
        <w:t xml:space="preserve">QTE-2025-IL-0847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Mediterranean Marine Services Ltd.</w:t>
      </w:r>
      <w:r>
        <w:br/>
      </w:r>
      <w:r>
        <w:rPr>
          <w:bCs/>
          <w:b/>
        </w:rPr>
        <w:t xml:space="preserve">Address:</w:t>
      </w:r>
      <w:r>
        <w:t xml:space="preserve"> </w:t>
      </w:r>
      <w:r>
        <w:t xml:space="preserve">42 HaYarkon St., Tel Aviv-Yafo, Israel</w:t>
      </w:r>
      <w:r>
        <w:br/>
      </w:r>
      <w:r>
        <w:rPr>
          <w:bCs/>
          <w:b/>
        </w:rPr>
        <w:t xml:space="preserve">Contact:</w:t>
      </w:r>
      <w:r>
        <w:t xml:space="preserve"> </w:t>
      </w:r>
      <w:r>
        <w:t xml:space="preserve">+972-3-555-0142 | quotes@medmarineservices.co.il</w:t>
      </w:r>
    </w:p>
    <w:p>
      <w:pPr>
        <w:pStyle w:val="BodyText"/>
      </w:pPr>
      <w:r>
        <w:rPr>
          <w:bCs/>
          <w:b/>
        </w:rPr>
        <w:t xml:space="preserve">Prepared For:</w:t>
      </w:r>
      <w:r>
        <w:t xml:space="preserve"> </w:t>
      </w:r>
      <w:r>
        <w:t xml:space="preserve">Israel Oceanographic &amp; Limnological Research (IOLR)</w:t>
      </w:r>
      <w:r>
        <w:br/>
      </w:r>
      <w:r>
        <w:rPr>
          <w:bCs/>
          <w:b/>
        </w:rPr>
        <w:t xml:space="preserve">Project:</w:t>
      </w:r>
      <w:r>
        <w:t xml:space="preserve"> </w:t>
      </w:r>
      <w:r>
        <w:t xml:space="preserve">Eastern Mediterranean Oceanographic Survey</w:t>
      </w:r>
      <w:r>
        <w:br/>
      </w:r>
      <w:r>
        <w:rPr>
          <w:bCs/>
          <w:b/>
        </w:rPr>
        <w:t xml:space="preserve">Reference:</w:t>
      </w:r>
      <w:r>
        <w:t xml:space="preserve"> </w:t>
      </w:r>
      <w:r>
        <w:t xml:space="preserve">IOLR-2025-TLV-031</w:t>
      </w:r>
    </w:p>
    <w:bookmarkStart w:id="21" w:name="scope-of-work-description"/>
    <w:p>
      <w:pPr>
        <w:pStyle w:val="Heading2"/>
      </w:pPr>
      <w:r>
        <w:t xml:space="preserve">1. Scope of Work &amp; Description</w:t>
      </w:r>
    </w:p>
    <w:p>
      <w:pPr>
        <w:pStyle w:val="FirstParagraph"/>
      </w:pPr>
      <w:r>
        <w:t xml:space="preserve">This</w:t>
      </w:r>
      <w:r>
        <w:t xml:space="preserve"> </w:t>
      </w:r>
      <w:r>
        <w:t xml:space="preserve">Quotation Estimate</w:t>
      </w:r>
      <w:r>
        <w:t xml:space="preserve"> </w:t>
      </w:r>
      <w:r>
        <w:t xml:space="preserve">is issued by Mediterranean Marine Services Ltd. for the provision, operation, and maintenance of the</w:t>
      </w:r>
      <w:r>
        <w:t xml:space="preserve"> </w:t>
      </w:r>
      <w:r>
        <w:t xml:space="preserve">Oceanographer</w:t>
      </w:r>
      <w:r>
        <w:t xml:space="preserve"> </w:t>
      </w:r>
      <w:r>
        <w:t xml:space="preserve">class marine research vessel and its associated oceanographic instrumentation suite. The</w:t>
      </w:r>
      <w:r>
        <w:t xml:space="preserve"> </w:t>
      </w:r>
      <w:r>
        <w:t xml:space="preserve">Oceanographer</w:t>
      </w:r>
      <w:r>
        <w:t xml:space="preserve"> </w:t>
      </w:r>
      <w:r>
        <w:t xml:space="preserve">vessel, a 42-meter multi-purpose research platform equipped with state-of-the-art CTD profilers, multibeam echosounders, hydrographic sampling systems, and real-time data acquisition laboratories, will be deployed for a comprehensive oceanographic survey campaign along the coastal waters of</w:t>
      </w:r>
      <w:r>
        <w:t xml:space="preserve"> </w:t>
      </w:r>
      <w:r>
        <w:t xml:space="preserve">Israel Tel Aviv</w:t>
      </w:r>
      <w:r>
        <w:t xml:space="preserve"> </w:t>
      </w:r>
      <w:r>
        <w:t xml:space="preserve">and the broader Eastern Mediterranean region.</w:t>
      </w:r>
    </w:p>
    <w:p>
      <w:pPr>
        <w:pStyle w:val="BodyText"/>
      </w:pPr>
      <w:r>
        <w:t xml:space="preserve">The</w:t>
      </w:r>
      <w:r>
        <w:t xml:space="preserve"> </w:t>
      </w:r>
      <w:r>
        <w:t xml:space="preserve">Oceanographer</w:t>
      </w:r>
      <w:r>
        <w:t xml:space="preserve"> </w:t>
      </w:r>
      <w:r>
        <w:t xml:space="preserve">vessel will operate out of the Tel Aviv Port facility, conducting hydrographic surveys, water quality assessments, benthic habitat mapping, and marine biodiversity sampling in accordance with the environmental regulations set forth by the Israel Ministry of Environmental Protection and the Israel Ports Authority. All operations will comply with the maritime jurisdiction of the State of Israel and the specific operational permits required for scientific research vessels in the Tel Aviv coastal zone.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Oceanographer</w:t>
            </w:r>
            <w:r>
              <w:t xml:space="preserve"> </w:t>
            </w:r>
            <w:r>
              <w:t xml:space="preserve">vessel charter – daily hire rate including crew, fuel, and standard provisions</w:t>
            </w:r>
          </w:p>
        </w:tc>
        <w:tc>
          <w:tcPr/>
          <w:p>
            <w:pPr>
              <w:pStyle w:val="Compact"/>
              <w:jc w:val="left"/>
            </w:pPr>
            <w:r>
              <w:t xml:space="preserve">30</w:t>
            </w:r>
          </w:p>
        </w:tc>
        <w:tc>
          <w:tcPr/>
          <w:p>
            <w:pPr>
              <w:pStyle w:val="Compact"/>
              <w:jc w:val="left"/>
            </w:pPr>
            <w:r>
              <w:t xml:space="preserve">Days</w:t>
            </w:r>
          </w:p>
        </w:tc>
        <w:tc>
          <w:tcPr/>
          <w:p>
            <w:pPr>
              <w:pStyle w:val="Compact"/>
              <w:jc w:val="left"/>
            </w:pPr>
            <w:r>
              <w:t xml:space="preserve">$18,500.00</w:t>
            </w:r>
          </w:p>
        </w:tc>
        <w:tc>
          <w:tcPr/>
          <w:p>
            <w:pPr>
              <w:pStyle w:val="Compact"/>
              <w:jc w:val="left"/>
            </w:pPr>
            <w:r>
              <w:t xml:space="preserve">$555,000.00</w:t>
            </w:r>
          </w:p>
        </w:tc>
      </w:tr>
      <w:tr>
        <w:tc>
          <w:tcPr/>
          <w:p>
            <w:pPr>
              <w:pStyle w:val="Compact"/>
              <w:jc w:val="left"/>
            </w:pPr>
            <w:r>
              <w:t xml:space="preserve">2</w:t>
            </w:r>
          </w:p>
        </w:tc>
        <w:tc>
          <w:tcPr/>
          <w:p>
            <w:pPr>
              <w:pStyle w:val="Compact"/>
              <w:jc w:val="left"/>
            </w:pPr>
            <w:r>
              <w:t xml:space="preserve">Oceanographic instrumentation suite (CTD, ADCP, multibeam, water samplers) – calibration and deployment</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Specialized oceanographic research team (Chief Scientist, 2 Oceanographers, 4 Technicians)</w:t>
            </w:r>
          </w:p>
        </w:tc>
        <w:tc>
          <w:tcPr/>
          <w:p>
            <w:pPr>
              <w:pStyle w:val="Compact"/>
              <w:jc w:val="left"/>
            </w:pPr>
            <w:r>
              <w:t xml:space="preserve">30</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Port fees, berthing, and mooring at Tel Aviv Port –</w:t>
            </w:r>
            <w:r>
              <w:t xml:space="preserve"> </w:t>
            </w:r>
            <w:r>
              <w:t xml:space="preserve">Israel Tel Aviv</w:t>
            </w:r>
            <w:r>
              <w:t xml:space="preserve"> </w:t>
            </w:r>
            <w:r>
              <w:t xml:space="preserve">jurisdiction</w:t>
            </w:r>
          </w:p>
        </w:tc>
        <w:tc>
          <w:tcPr/>
          <w:p>
            <w:pPr>
              <w:pStyle w:val="Compact"/>
              <w:jc w:val="left"/>
            </w:pPr>
            <w:r>
              <w:t xml:space="preserve">30</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$55,500.00</w:t>
            </w:r>
          </w:p>
        </w:tc>
      </w:tr>
      <w:tr>
        <w:tc>
          <w:tcPr/>
          <w:p>
            <w:pPr>
              <w:pStyle w:val="Compact"/>
              <w:jc w:val="left"/>
            </w:pPr>
            <w:r>
              <w:t xml:space="preserve">5</w:t>
            </w:r>
          </w:p>
        </w:tc>
        <w:tc>
          <w:tcPr/>
          <w:p>
            <w:pPr>
              <w:pStyle w:val="Compact"/>
              <w:jc w:val="left"/>
            </w:pPr>
            <w:r>
              <w:t xml:space="preserve">Israeli maritime permits, environmental compliance filings, and regulatory approvals for</w:t>
            </w:r>
            <w:r>
              <w:t xml:space="preserve"> </w:t>
            </w:r>
            <w:r>
              <w:t xml:space="preserve">Israel Tel Aviv</w:t>
            </w:r>
            <w:r>
              <w:t xml:space="preserve"> </w:t>
            </w:r>
            <w:r>
              <w:t xml:space="preserve">coastal operations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6</w:t>
            </w:r>
          </w:p>
        </w:tc>
        <w:tc>
          <w:tcPr/>
          <w:p>
            <w:pPr>
              <w:pStyle w:val="Compact"/>
              <w:jc w:val="left"/>
            </w:pPr>
            <w:r>
              <w:t xml:space="preserve">Real-time data processing, GIS mapping, and post-survey report generation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Insurance coverage (hull, P&amp;I, third-party liability) for the</w:t>
            </w:r>
            <w:r>
              <w:t xml:space="preserve"> </w:t>
            </w:r>
            <w:r>
              <w:t xml:space="preserve">Oceanographer</w:t>
            </w:r>
            <w:r>
              <w:t xml:space="preserve"> </w:t>
            </w:r>
            <w:r>
              <w:t xml:space="preserve">vessel operating in Israeli territorial waters</w:t>
            </w:r>
          </w:p>
        </w:tc>
        <w:tc>
          <w:tcPr/>
          <w:p>
            <w:pPr>
              <w:pStyle w:val="Compact"/>
              <w:jc w:val="left"/>
            </w:pPr>
            <w:r>
              <w:t xml:space="preserve">30</w:t>
            </w:r>
          </w:p>
        </w:tc>
        <w:tc>
          <w:tcPr/>
          <w:p>
            <w:pPr>
              <w:pStyle w:val="Compact"/>
              <w:jc w:val="left"/>
            </w:pPr>
            <w:r>
              <w:t xml:space="preserve">Days</w:t>
            </w:r>
          </w:p>
        </w:tc>
        <w:tc>
          <w:tcPr/>
          <w:p>
            <w:pPr>
              <w:pStyle w:val="Compact"/>
              <w:jc w:val="left"/>
            </w:pPr>
            <w:r>
              <w:t xml:space="preserve">$2,400.00</w:t>
            </w:r>
          </w:p>
        </w:tc>
        <w:tc>
          <w:tcPr/>
          <w:p>
            <w:pPr>
              <w:pStyle w:val="Compact"/>
              <w:jc w:val="left"/>
            </w:pPr>
            <w:r>
              <w:t xml:space="preserve">$72,000.00</w:t>
            </w:r>
          </w:p>
        </w:tc>
      </w:tr>
      <w:tr>
        <w:tc>
          <w:tcPr/>
          <w:p>
            <w:pPr>
              <w:pStyle w:val="Compact"/>
              <w:jc w:val="left"/>
            </w:pPr>
            <w:r>
              <w:t xml:space="preserve">8</w:t>
            </w:r>
          </w:p>
        </w:tc>
        <w:tc>
          <w:tcPr/>
          <w:p>
            <w:pPr>
              <w:pStyle w:val="Compact"/>
              <w:jc w:val="left"/>
            </w:pPr>
            <w:r>
              <w:t xml:space="preserve">Contingency and standby allowance (10% of subtotal)</w:t>
            </w:r>
          </w:p>
        </w:tc>
        <w:tc>
          <w:tcPr/>
          <w:p>
            <w:pPr>
              <w:pStyle w:val="Compact"/>
              <w:jc w:val="left"/>
            </w:pPr>
            <w:r>
              <w:t xml:space="preserve">1</w:t>
            </w:r>
          </w:p>
        </w:tc>
        <w:tc>
          <w:tcPr/>
          <w:p>
            <w:pPr>
              <w:pStyle w:val="Compact"/>
              <w:jc w:val="left"/>
            </w:pPr>
            <w:r>
              <w:t xml:space="preserve">Lot</w:t>
            </w:r>
          </w:p>
        </w:tc>
        <w:tc>
          <w:tcPr/>
          <w:p>
            <w:pPr>
              <w:pStyle w:val="Compact"/>
              <w:jc w:val="left"/>
            </w:pPr>
            <w:r>
              <w:t xml:space="preserve">$86,125.00</w:t>
            </w:r>
          </w:p>
        </w:tc>
        <w:tc>
          <w:tcPr/>
          <w:p>
            <w:pPr>
              <w:pStyle w:val="Compact"/>
              <w:jc w:val="left"/>
            </w:pPr>
            <w:r>
              <w:t xml:space="preserve">$86,125.00</w:t>
            </w:r>
          </w:p>
        </w:tc>
      </w:tr>
      <w:tr>
        <w:tc>
          <w:tcPr>
            <w:gridSpan w:val="5"/>
          </w:tcPr>
          <w:p>
            <w:pPr>
              <w:pStyle w:val="Compact"/>
              <w:jc w:val="left"/>
            </w:pPr>
            <w:r>
              <w:t xml:space="preserve">TOTAL ESTIMATED COST (USD)</w:t>
            </w:r>
          </w:p>
        </w:tc>
        <w:tc>
          <w:tcPr/>
          <w:p>
            <w:pPr>
              <w:pStyle w:val="Compact"/>
              <w:jc w:val="left"/>
            </w:pPr>
            <w:r>
              <w:t xml:space="preserve">$947,375.00</w:t>
            </w:r>
          </w:p>
        </w:tc>
      </w:tr>
    </w:tbl>
    <w:bookmarkEnd w:id="22"/>
    <w:bookmarkStart w:id="23" w:name="Xe648979c138a3cfb22600f28d57c9873c118e2f"/>
    <w:p>
      <w:pPr>
        <w:pStyle w:val="Heading2"/>
      </w:pPr>
      <w:r>
        <w:t xml:space="preserve">3. Operational Parameters for Israel Tel Aviv Deployment</w:t>
      </w:r>
    </w:p>
    <w:p>
      <w:pPr>
        <w:pStyle w:val="FirstParagraph"/>
      </w:pPr>
      <w:r>
        <w:t xml:space="preserve">The</w:t>
      </w:r>
      <w:r>
        <w:t xml:space="preserve"> </w:t>
      </w:r>
      <w:r>
        <w:t xml:space="preserve">Oceanographer</w:t>
      </w:r>
      <w:r>
        <w:t xml:space="preserve"> </w:t>
      </w:r>
      <w:r>
        <w:t xml:space="preserve">vessel will be based at the Tel Aviv Port, specifically at Berth 7, which provides adequate draft and shore-power infrastructure for a vessel of this classification. The operational area will extend approximately 50 nautical miles offshore from the Tel Aviv coastline, encompassing the designated Eastern Mediterranean research zone. All survey transects will be coordinated with the Israel Maritime Authority and the local Tel Aviv harbor master to ensure safe navigation and compliance with local maritime traffic regulations.</w:t>
      </w:r>
    </w:p>
    <w:p>
      <w:pPr>
        <w:pStyle w:val="BodyText"/>
      </w:pPr>
      <w:r>
        <w:t xml:space="preserve">Weather windows for the</w:t>
      </w:r>
      <w:r>
        <w:t xml:space="preserve"> </w:t>
      </w:r>
      <w:r>
        <w:t xml:space="preserve">Oceanographer</w:t>
      </w:r>
      <w:r>
        <w:t xml:space="preserve"> </w:t>
      </w:r>
      <w:r>
        <w:t xml:space="preserve">deployment will be assessed against the seasonal climate patterns of the Tel Aviv coastal region. The primary survey window is scheduled for the months of July through August 2025, when sea-state conditions in the Eastern Mediterranean near</w:t>
      </w:r>
      <w:r>
        <w:t xml:space="preserve"> </w:t>
      </w:r>
      <w:r>
        <w:t xml:space="preserve">Israel Tel Aviv</w:t>
      </w:r>
      <w:r>
        <w:t xml:space="preserve"> </w:t>
      </w:r>
      <w:r>
        <w:t xml:space="preserve">are most favorable for precision oceanographic measurements. In the event of adverse weather, the vessel will remain in port at Tel Aviv, and affected survey days will be rescheduled at no additional cost to the client.</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ninety (90) calendar days from the date of issue. Beyond this period, all pricing is subject to revision based on fuel surcharges, exchange rate fluctuations, and updated port authority fees in</w:t>
      </w:r>
      <w:r>
        <w:t xml:space="preserve"> </w:t>
      </w:r>
      <w:r>
        <w:t xml:space="preserve">Israel Tel Aviv</w:t>
      </w:r>
      <w:r>
        <w:t xml:space="preserve">.</w:t>
      </w:r>
    </w:p>
    <w:p>
      <w:pPr>
        <w:pStyle w:val="BodyText"/>
      </w:pPr>
      <w:r>
        <w:rPr>
          <w:bCs/>
          <w:b/>
        </w:rPr>
        <w:t xml:space="preserve">4.2</w:t>
      </w:r>
      <w:r>
        <w:t xml:space="preserve"> </w:t>
      </w:r>
      <w:r>
        <w:t xml:space="preserve">Payment terms: 30% advance payment upon acceptance of this quotation, 40% upon commencement of the</w:t>
      </w:r>
      <w:r>
        <w:t xml:space="preserve"> </w:t>
      </w:r>
      <w:r>
        <w:t xml:space="preserve">Oceanographer</w:t>
      </w:r>
      <w:r>
        <w:t xml:space="preserve"> </w:t>
      </w:r>
      <w:r>
        <w:t xml:space="preserve">vessel deployment in Tel Aviv, and 30% upon delivery of the final oceanographic survey report.</w:t>
      </w:r>
    </w:p>
    <w:p>
      <w:pPr>
        <w:pStyle w:val="BodyText"/>
      </w:pPr>
      <w:r>
        <w:rPr>
          <w:bCs/>
          <w:b/>
        </w:rPr>
        <w:t xml:space="preserve">4.3</w:t>
      </w:r>
      <w:r>
        <w:t xml:space="preserve"> </w:t>
      </w:r>
      <w:r>
        <w:t xml:space="preserve">All prices are quoted in United States Dollars (USD) and are exclusive of Israeli Value Added Tax (VAT) at the prevailing rate of 18%, which shall be added to the final invoice in accordance with Israeli tax law.</w:t>
      </w:r>
    </w:p>
    <w:p>
      <w:pPr>
        <w:pStyle w:val="BodyText"/>
      </w:pPr>
      <w:r>
        <w:rPr>
          <w:bCs/>
          <w:b/>
        </w:rPr>
        <w:t xml:space="preserve">4.4</w:t>
      </w:r>
      <w:r>
        <w:t xml:space="preserve"> </w:t>
      </w:r>
      <w:r>
        <w:t xml:space="preserve">The</w:t>
      </w:r>
      <w:r>
        <w:t xml:space="preserve"> </w:t>
      </w:r>
      <w:r>
        <w:t xml:space="preserve">Oceanographer</w:t>
      </w:r>
      <w:r>
        <w:t xml:space="preserve"> </w:t>
      </w:r>
      <w:r>
        <w:t xml:space="preserve">vessel and all associated equipment remain the property of Mediterranean Marine Services Ltd. at all times. The client assumes no ownership interest in the vessel or instrumentation.</w:t>
      </w:r>
    </w:p>
    <w:p>
      <w:pPr>
        <w:pStyle w:val="BodyText"/>
      </w:pPr>
      <w:r>
        <w:rPr>
          <w:bCs/>
          <w:b/>
        </w:rPr>
        <w:t xml:space="preserve">4.5</w:t>
      </w:r>
      <w:r>
        <w:t xml:space="preserve"> </w:t>
      </w:r>
      <w:r>
        <w:t xml:space="preserve">Force majeure events, including but not limited to natural disasters, government-imposed maritime restrictions in the Tel Aviv area, or geopolitical disruptions affecting the Eastern Mediterranean, shall relieve both parties from performance obligations without penalty.</w:t>
      </w:r>
    </w:p>
    <w:p>
      <w:pPr>
        <w:pStyle w:val="BodyText"/>
      </w:pPr>
      <w:r>
        <w:rPr>
          <w:bCs/>
          <w:b/>
        </w:rPr>
        <w:t xml:space="preserve">4.6</w:t>
      </w:r>
      <w:r>
        <w:t xml:space="preserve"> </w:t>
      </w:r>
      <w:r>
        <w:t xml:space="preserve">This quotation is governed by the laws of the State of Israel. Any disputes arising from this</w:t>
      </w:r>
      <w:r>
        <w:t xml:space="preserve"> </w:t>
      </w:r>
      <w:r>
        <w:t xml:space="preserve">Quotation Estimate</w:t>
      </w:r>
      <w:r>
        <w:t xml:space="preserve"> </w:t>
      </w:r>
      <w:r>
        <w:t xml:space="preserve">shall be resolved through arbitration in Tel Aviv in accordance with the rules of the Tel Aviv Arbitration Center.</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w:t>
      </w:r>
      <w:r>
        <w:t xml:space="preserve"> </w:t>
      </w:r>
      <w:r>
        <w:t xml:space="preserve">Oceanographer</w:t>
      </w:r>
      <w:r>
        <w:t xml:space="preserve"> </w:t>
      </w:r>
      <w:r>
        <w:t xml:space="preserve">vessel deployment and oceanographic survey services in</w:t>
      </w:r>
      <w:r>
        <w:t xml:space="preserve"> </w:t>
      </w:r>
      <w:r>
        <w:t xml:space="preserve">Israel Tel Aviv</w:t>
      </w:r>
      <w:r>
        <w:t xml:space="preserve">.</w:t>
      </w:r>
    </w:p>
    <w:p>
      <w:pPr>
        <w:pStyle w:val="BodyText"/>
      </w:pPr>
      <w:r>
        <w:rPr>
          <w:bCs/>
          <w:b/>
        </w:rPr>
        <w:t xml:space="preserve">For Mediterranean Marine Services Ltd.</w:t>
      </w:r>
      <w:r>
        <w:br/>
      </w:r>
      <w:r>
        <w:t xml:space="preserve">Name: Dr. Amos Levi</w:t>
      </w:r>
      <w:r>
        <w:br/>
      </w:r>
      <w:r>
        <w:t xml:space="preserve">Title: Director of Marine Operations</w:t>
      </w:r>
      <w:r>
        <w:br/>
      </w:r>
      <w:r>
        <w:t xml:space="preserve">Date: _______________</w:t>
      </w:r>
    </w:p>
    <w:p>
      <w:pPr>
        <w:pStyle w:val="BodyText"/>
      </w:pPr>
      <w:r>
        <w:rPr>
          <w:bCs/>
          <w:b/>
        </w:rPr>
        <w:t xml:space="preserve">For the Client (IOLR)</w:t>
      </w:r>
      <w:r>
        <w:br/>
      </w:r>
      <w:r>
        <w:t xml:space="preserve">Name: _______________________</w:t>
      </w:r>
      <w:r>
        <w:br/>
      </w:r>
      <w:r>
        <w:t xml:space="preserve">Title: _______________________</w:t>
      </w:r>
      <w:r>
        <w:br/>
      </w:r>
      <w:r>
        <w:t xml:space="preserve">Date: _______________</w:t>
      </w:r>
    </w:p>
    <w:p>
      <w:pPr>
        <w:pStyle w:val="BodyText"/>
      </w:pPr>
      <w:r>
        <w:t xml:space="preserve">Quotation Estimate QTE-2025-IL-0847 | Oceanographer Vessel | Israel Tel Aviv | Mediterranean Marine Services Ltd.</w:t>
      </w:r>
      <w:r>
        <w:br/>
      </w:r>
      <w:r>
        <w:t xml:space="preserve">This document is confidential and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 Israel Tel Aviv</dc:title>
  <dc:creator/>
  <dc:language>en</dc:language>
  <cp:keywords/>
  <dcterms:created xsi:type="dcterms:W3CDTF">2026-10-10T03:39:10Z</dcterms:created>
  <dcterms:modified xsi:type="dcterms:W3CDTF">2026-10-10T03:39:10Z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