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Oceanographer</w:t>
      </w:r>
      <w:r>
        <w:t xml:space="preserve"> </w:t>
      </w:r>
      <w:r>
        <w:t xml:space="preserve">-</w:t>
      </w:r>
      <w:r>
        <w:t xml:space="preserve"> </w:t>
      </w:r>
      <w:r>
        <w:t xml:space="preserve">Nigeria</w:t>
      </w:r>
      <w:r>
        <w:t xml:space="preserve"> </w:t>
      </w:r>
      <w:r>
        <w:t xml:space="preserve">Abuja</w:t>
      </w:r>
    </w:p>
    <w:bookmarkStart w:id="21" w:name="oceanographer-international-ltd."/>
    <w:p>
      <w:pPr>
        <w:pStyle w:val="Heading1"/>
      </w:pPr>
      <w:r>
        <w:t xml:space="preserve">OCEANOGRAPHER INTERNATIONAL LTD.</w:t>
      </w:r>
    </w:p>
    <w:bookmarkStart w:id="20" w:name="X2f9d50580920197d07121ab8b59254e8c31b88f"/>
    <w:p>
      <w:pPr>
        <w:pStyle w:val="Heading2"/>
      </w:pPr>
      <w:r>
        <w:t xml:space="preserve">Quotation Estimate for Oceanographic Equipment &amp; Services</w:t>
      </w:r>
    </w:p>
    <w:p>
      <w:pPr>
        <w:pStyle w:val="FirstParagraph"/>
      </w:pPr>
      <w:r>
        <w:t xml:space="preserve">14 Marina Boulevard, Victoria Island, Lagos, Nigeria | Tel: +234 (0) 803 555 0192 | Email: quotations@oceanographer-intl.com</w:t>
      </w:r>
    </w:p>
    <w:bookmarkEnd w:id="20"/>
    <w:bookmarkEnd w:id="21"/>
    <w:p>
      <w:pPr>
        <w:pStyle w:val="BodyText"/>
      </w:pPr>
      <w:r>
        <w:rPr>
          <w:bCs/>
          <w:b/>
        </w:rPr>
        <w:t xml:space="preserve">Quotation Estimate No.:</w:t>
      </w:r>
      <w:r>
        <w:t xml:space="preserve"> </w:t>
      </w:r>
      <w:r>
        <w:t xml:space="preserve">OCE-NGA-2025-04782</w:t>
      </w:r>
    </w:p>
    <w:p>
      <w:pPr>
        <w:pStyle w:val="BodyText"/>
      </w:pPr>
      <w:r>
        <w:rPr>
          <w:bCs/>
          <w:b/>
        </w:rPr>
        <w:t xml:space="preserve">Date of Issue:</w:t>
      </w:r>
      <w:r>
        <w:t xml:space="preserve"> </w:t>
      </w:r>
      <w:r>
        <w:t xml:space="preserve">12 June 2025</w:t>
      </w:r>
    </w:p>
    <w:p>
      <w:pPr>
        <w:pStyle w:val="BodyText"/>
      </w:pPr>
      <w:r>
        <w:rPr>
          <w:bCs/>
          <w:b/>
        </w:rPr>
        <w:t xml:space="preserve">Validity Period:</w:t>
      </w:r>
      <w:r>
        <w:t xml:space="preserve"> </w:t>
      </w:r>
      <w:r>
        <w:t xml:space="preserve">30 Days (until 12 July 2025)</w:t>
      </w:r>
    </w:p>
    <w:p>
      <w:pPr>
        <w:pStyle w:val="BodyText"/>
      </w:pPr>
      <w:r>
        <w:rPr>
          <w:bCs/>
          <w:b/>
        </w:rPr>
        <w:t xml:space="preserve">Prepared For:</w:t>
      </w:r>
    </w:p>
    <w:p>
      <w:pPr>
        <w:pStyle w:val="BodyText"/>
      </w:pPr>
      <w:r>
        <w:t xml:space="preserve">Nigerian Institute of Oceanographic Research (NIOF)</w:t>
      </w:r>
    </w:p>
    <w:p>
      <w:pPr>
        <w:pStyle w:val="BodyText"/>
      </w:pPr>
      <w:r>
        <w:t xml:space="preserve">Plot 7, Area 11, Garki</w:t>
      </w:r>
    </w:p>
    <w:p>
      <w:pPr>
        <w:pStyle w:val="BodyText"/>
      </w:pPr>
      <w:r>
        <w:t xml:space="preserve">Nigeria Abuja</w:t>
      </w:r>
      <w:r>
        <w:t xml:space="preserve">, FCT</w:t>
      </w:r>
    </w:p>
    <w:p>
      <w:pPr>
        <w:pStyle w:val="BodyText"/>
      </w:pPr>
      <w:r>
        <w:rPr>
          <w:bCs/>
          <w:b/>
        </w:rPr>
        <w:t xml:space="preserve">Attn:</w:t>
      </w:r>
      <w:r>
        <w:t xml:space="preserve"> </w:t>
      </w:r>
      <w:r>
        <w:t xml:space="preserve">Dr. Amina Yusuf, Procurement Director</w:t>
      </w:r>
    </w:p>
    <w:p>
      <w:pPr>
        <w:pStyle w:val="BodyText"/>
      </w:pPr>
      <w:r>
        <w:t xml:space="preserve">1. SCOPE OF QUOTATION ESTIMATE</w:t>
      </w:r>
    </w:p>
    <w:p>
      <w:pPr>
        <w:pStyle w:val="BodyText"/>
      </w:pPr>
      <w:r>
        <w:t xml:space="preserve">This</w:t>
      </w:r>
      <w:r>
        <w:t xml:space="preserve"> </w:t>
      </w:r>
      <w:r>
        <w:t xml:space="preserve">Quotation Estimate</w:t>
      </w:r>
      <w:r>
        <w:t xml:space="preserve"> </w:t>
      </w:r>
      <w:r>
        <w:t xml:space="preserve">is issued by Oceanographer International Ltd. in response to the formal request for quotation (RFQ) reference NIOF/RFQ/2025/0341, submitted by the Nigerian Institute of Oceanographic Research,</w:t>
      </w:r>
      <w:r>
        <w:t xml:space="preserve"> </w:t>
      </w:r>
      <w:r>
        <w:t xml:space="preserve">Nigeria Abuja</w:t>
      </w:r>
      <w:r>
        <w:t xml:space="preserve">. This document provides a comprehensive and itemized cost breakdown for the supply, delivery, installation, calibration, and commissioning of oceanographic survey equipment and associated technical services. All pricing in this Quotation Estimate is inclusive of applicable taxes, customs duties, and logistics to the designated site in</w:t>
      </w:r>
      <w:r>
        <w:t xml:space="preserve"> </w:t>
      </w:r>
      <w:r>
        <w:t xml:space="preserve">Nigeria Abuja</w:t>
      </w:r>
      <w:r>
        <w:t xml:space="preserve"> </w:t>
      </w:r>
      <w:r>
        <w:t xml:space="preserve">and its surrounding operational zones. Oceanographer International Ltd. has prepared this Quotation Estimate with the utmost attention to the specific operational requirements outlined in the client's technical specifications.</w:t>
      </w:r>
    </w:p>
    <w:p>
      <w:pPr>
        <w:pStyle w:val="BodyText"/>
      </w:pPr>
      <w:r>
        <w:t xml:space="preserve">2. ITEMIZED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Multi-Beam Echo Sounder (MBES) System – Oceanographer Model OX-7200, 720 beams, 400 kHz, with full software suite and transducer array</w:t>
            </w:r>
          </w:p>
        </w:tc>
        <w:tc>
          <w:tcPr/>
          <w:p>
            <w:pPr>
              <w:pStyle w:val="Compact"/>
              <w:jc w:val="left"/>
            </w:pPr>
            <w:r>
              <w:t xml:space="preserve">2</w:t>
            </w:r>
          </w:p>
        </w:tc>
        <w:tc>
          <w:tcPr/>
          <w:p>
            <w:pPr>
              <w:pStyle w:val="Compact"/>
              <w:jc w:val="left"/>
            </w:pPr>
            <w:r>
              <w:t xml:space="preserve">185,000.00</w:t>
            </w:r>
          </w:p>
        </w:tc>
        <w:tc>
          <w:tcPr/>
          <w:p>
            <w:pPr>
              <w:pStyle w:val="Compact"/>
              <w:jc w:val="left"/>
            </w:pPr>
            <w:r>
              <w:t xml:space="preserve">370,000.00</w:t>
            </w:r>
          </w:p>
        </w:tc>
      </w:tr>
      <w:tr>
        <w:tc>
          <w:tcPr/>
          <w:p>
            <w:pPr>
              <w:pStyle w:val="Compact"/>
              <w:jc w:val="left"/>
            </w:pPr>
            <w:r>
              <w:t xml:space="preserve">02</w:t>
            </w:r>
          </w:p>
        </w:tc>
        <w:tc>
          <w:tcPr/>
          <w:p>
            <w:pPr>
              <w:pStyle w:val="Compact"/>
              <w:jc w:val="left"/>
            </w:pPr>
            <w:r>
              <w:t xml:space="preserve">Conductivity, Temperature, and Depth (CTD) Profiler – Oceanographer Series CT-4500, 12-bottle rosette, 1200 m depth rating</w:t>
            </w:r>
          </w:p>
        </w:tc>
        <w:tc>
          <w:tcPr/>
          <w:p>
            <w:pPr>
              <w:pStyle w:val="Compact"/>
              <w:jc w:val="left"/>
            </w:pPr>
            <w:r>
              <w:t xml:space="preserve">4</w:t>
            </w:r>
          </w:p>
        </w:tc>
        <w:tc>
          <w:tcPr/>
          <w:p>
            <w:pPr>
              <w:pStyle w:val="Compact"/>
              <w:jc w:val="left"/>
            </w:pPr>
            <w:r>
              <w:t xml:space="preserve">42,500.00</w:t>
            </w:r>
          </w:p>
        </w:tc>
        <w:tc>
          <w:tcPr/>
          <w:p>
            <w:pPr>
              <w:pStyle w:val="Compact"/>
              <w:jc w:val="left"/>
            </w:pPr>
            <w:r>
              <w:t xml:space="preserve">170,000.00</w:t>
            </w:r>
          </w:p>
        </w:tc>
      </w:tr>
      <w:tr>
        <w:tc>
          <w:tcPr/>
          <w:p>
            <w:pPr>
              <w:pStyle w:val="Compact"/>
              <w:jc w:val="left"/>
            </w:pPr>
            <w:r>
              <w:t xml:space="preserve">03</w:t>
            </w:r>
          </w:p>
        </w:tc>
        <w:tc>
          <w:tcPr/>
          <w:p>
            <w:pPr>
              <w:pStyle w:val="Compact"/>
              <w:jc w:val="left"/>
            </w:pPr>
            <w:r>
              <w:t xml:space="preserve">Sub-Bottom Profiler – Oceanographer SBP-300, 3.5 kHz and 12 kHz dual-frequency, with 100 m cable</w:t>
            </w:r>
          </w:p>
        </w:tc>
        <w:tc>
          <w:tcPr/>
          <w:p>
            <w:pPr>
              <w:pStyle w:val="Compact"/>
              <w:jc w:val="left"/>
            </w:pPr>
            <w:r>
              <w:t xml:space="preserve">2</w:t>
            </w:r>
          </w:p>
        </w:tc>
        <w:tc>
          <w:tcPr/>
          <w:p>
            <w:pPr>
              <w:pStyle w:val="Compact"/>
              <w:jc w:val="left"/>
            </w:pPr>
            <w:r>
              <w:t xml:space="preserve">68,000.00</w:t>
            </w:r>
          </w:p>
        </w:tc>
        <w:tc>
          <w:tcPr/>
          <w:p>
            <w:pPr>
              <w:pStyle w:val="Compact"/>
              <w:jc w:val="left"/>
            </w:pPr>
            <w:r>
              <w:t xml:space="preserve">136,000.00</w:t>
            </w:r>
          </w:p>
        </w:tc>
      </w:tr>
      <w:tr>
        <w:tc>
          <w:tcPr/>
          <w:p>
            <w:pPr>
              <w:pStyle w:val="Compact"/>
              <w:jc w:val="left"/>
            </w:pPr>
            <w:r>
              <w:t xml:space="preserve">04</w:t>
            </w:r>
          </w:p>
        </w:tc>
        <w:tc>
          <w:tcPr/>
          <w:p>
            <w:pPr>
              <w:pStyle w:val="Compact"/>
              <w:jc w:val="left"/>
            </w:pPr>
            <w:r>
              <w:t xml:space="preserve">Acoustic Doppler Current Profiler (ADCP) – Oceanographer ADC-1200, 1200 kHz, mooring and vessel-mounted configurations</w:t>
            </w:r>
          </w:p>
        </w:tc>
        <w:tc>
          <w:tcPr/>
          <w:p>
            <w:pPr>
              <w:pStyle w:val="Compact"/>
              <w:jc w:val="left"/>
            </w:pPr>
            <w:r>
              <w:t xml:space="preserve">3</w:t>
            </w:r>
          </w:p>
        </w:tc>
        <w:tc>
          <w:tcPr/>
          <w:p>
            <w:pPr>
              <w:pStyle w:val="Compact"/>
              <w:jc w:val="left"/>
            </w:pPr>
            <w:r>
              <w:t xml:space="preserve">55,000.00</w:t>
            </w:r>
          </w:p>
        </w:tc>
        <w:tc>
          <w:tcPr/>
          <w:p>
            <w:pPr>
              <w:pStyle w:val="Compact"/>
              <w:jc w:val="left"/>
            </w:pPr>
            <w:r>
              <w:t xml:space="preserve">165,000.00</w:t>
            </w:r>
          </w:p>
        </w:tc>
      </w:tr>
      <w:tr>
        <w:tc>
          <w:tcPr/>
          <w:p>
            <w:pPr>
              <w:pStyle w:val="Compact"/>
              <w:jc w:val="left"/>
            </w:pPr>
            <w:r>
              <w:t xml:space="preserve">05</w:t>
            </w:r>
          </w:p>
        </w:tc>
        <w:tc>
          <w:tcPr/>
          <w:p>
            <w:pPr>
              <w:pStyle w:val="Compact"/>
              <w:jc w:val="left"/>
            </w:pPr>
            <w:r>
              <w:t xml:space="preserve">GNSS Positioning System – Oceanographer GeoTrack RTK, dual-frequency, centimetre-level accuracy, with base station</w:t>
            </w:r>
          </w:p>
        </w:tc>
        <w:tc>
          <w:tcPr/>
          <w:p>
            <w:pPr>
              <w:pStyle w:val="Compact"/>
              <w:jc w:val="left"/>
            </w:pPr>
            <w:r>
              <w:t xml:space="preserve">2</w:t>
            </w:r>
          </w:p>
        </w:tc>
        <w:tc>
          <w:tcPr/>
          <w:p>
            <w:pPr>
              <w:pStyle w:val="Compact"/>
              <w:jc w:val="left"/>
            </w:pPr>
            <w:r>
              <w:t xml:space="preserve">38,000.00</w:t>
            </w:r>
          </w:p>
        </w:tc>
        <w:tc>
          <w:tcPr/>
          <w:p>
            <w:pPr>
              <w:pStyle w:val="Compact"/>
              <w:jc w:val="left"/>
            </w:pPr>
            <w:r>
              <w:t xml:space="preserve">76,000.00</w:t>
            </w:r>
          </w:p>
        </w:tc>
      </w:tr>
      <w:tr>
        <w:tc>
          <w:tcPr/>
          <w:p>
            <w:pPr>
              <w:pStyle w:val="Compact"/>
              <w:jc w:val="left"/>
            </w:pPr>
            <w:r>
              <w:t xml:space="preserve">06</w:t>
            </w:r>
          </w:p>
        </w:tc>
        <w:tc>
          <w:tcPr/>
          <w:p>
            <w:pPr>
              <w:pStyle w:val="Compact"/>
              <w:jc w:val="left"/>
            </w:pPr>
            <w:r>
              <w:t xml:space="preserve">Hydrographic Survey Software Licence – Oceanographer HydroSuite Pro, 5-year subscription, unlimited users, with annual updates</w:t>
            </w:r>
          </w:p>
        </w:tc>
        <w:tc>
          <w:tcPr/>
          <w:p>
            <w:pPr>
              <w:pStyle w:val="Compact"/>
              <w:jc w:val="left"/>
            </w:pPr>
            <w:r>
              <w:t xml:space="preserve">1</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07</w:t>
            </w:r>
          </w:p>
        </w:tc>
        <w:tc>
          <w:tcPr/>
          <w:p>
            <w:pPr>
              <w:pStyle w:val="Compact"/>
              <w:jc w:val="left"/>
            </w:pPr>
            <w:r>
              <w:t xml:space="preserve">Calibration, Installation &amp; Commissioning Services – On-site deployment at</w:t>
            </w:r>
            <w:r>
              <w:t xml:space="preserve"> </w:t>
            </w:r>
            <w:r>
              <w:t xml:space="preserve">Nigeria Abuja</w:t>
            </w:r>
            <w:r>
              <w:t xml:space="preserve"> </w:t>
            </w:r>
            <w:r>
              <w:t xml:space="preserve">headquarters and coastal field stations, including 5-day training for 12 personnel</w:t>
            </w:r>
          </w:p>
        </w:tc>
        <w:tc>
          <w:tcPr/>
          <w:p>
            <w:pPr>
              <w:pStyle w:val="Compact"/>
              <w:jc w:val="left"/>
            </w:pPr>
            <w:r>
              <w:t xml:space="preserve">1</w:t>
            </w:r>
          </w:p>
        </w:tc>
        <w:tc>
          <w:tcPr/>
          <w:p>
            <w:pPr>
              <w:pStyle w:val="Compact"/>
              <w:jc w:val="left"/>
            </w:pPr>
            <w:r>
              <w:t xml:space="preserve">120,000.00</w:t>
            </w:r>
          </w:p>
        </w:tc>
        <w:tc>
          <w:tcPr/>
          <w:p>
            <w:pPr>
              <w:pStyle w:val="Compact"/>
              <w:jc w:val="left"/>
            </w:pPr>
            <w:r>
              <w:t xml:space="preserve">120,000.00</w:t>
            </w:r>
          </w:p>
        </w:tc>
      </w:tr>
      <w:tr>
        <w:tc>
          <w:tcPr/>
          <w:p>
            <w:pPr>
              <w:pStyle w:val="Compact"/>
              <w:jc w:val="left"/>
            </w:pPr>
            <w:r>
              <w:t xml:space="preserve">08</w:t>
            </w:r>
          </w:p>
        </w:tc>
        <w:tc>
          <w:tcPr/>
          <w:p>
            <w:pPr>
              <w:pStyle w:val="Compact"/>
              <w:jc w:val="left"/>
            </w:pPr>
            <w:r>
              <w:t xml:space="preserve">Spare Parts &amp; Consumables Kit – 3-year recommended spares package for all Oceanographer equipment listed above</w:t>
            </w:r>
          </w:p>
        </w:tc>
        <w:tc>
          <w:tcPr/>
          <w:p>
            <w:pPr>
              <w:pStyle w:val="Compact"/>
              <w:jc w:val="left"/>
            </w:pPr>
            <w:r>
              <w:t xml:space="preserve">1</w:t>
            </w:r>
          </w:p>
        </w:tc>
        <w:tc>
          <w:tcPr/>
          <w:p>
            <w:pPr>
              <w:pStyle w:val="Compact"/>
              <w:jc w:val="left"/>
            </w:pPr>
            <w:r>
              <w:t xml:space="preserve">85,000.00</w:t>
            </w:r>
          </w:p>
        </w:tc>
        <w:tc>
          <w:tcPr/>
          <w:p>
            <w:pPr>
              <w:pStyle w:val="Compact"/>
              <w:jc w:val="left"/>
            </w:pPr>
            <w:r>
              <w:t xml:space="preserve">85,000.00</w:t>
            </w:r>
          </w:p>
        </w:tc>
      </w:tr>
      <w:tr>
        <w:tc>
          <w:tcPr/>
          <w:p>
            <w:pPr>
              <w:pStyle w:val="Compact"/>
              <w:jc w:val="left"/>
            </w:pPr>
            <w:r>
              <w:t xml:space="preserve">09</w:t>
            </w:r>
          </w:p>
        </w:tc>
        <w:tc>
          <w:tcPr/>
          <w:p>
            <w:pPr>
              <w:pStyle w:val="Compact"/>
              <w:jc w:val="left"/>
            </w:pPr>
            <w:r>
              <w:t xml:space="preserve">International Shipping, Insurance &amp; Customs Clearance – Door-to-door delivery to</w:t>
            </w:r>
            <w:r>
              <w:t xml:space="preserve"> </w:t>
            </w:r>
            <w:r>
              <w:t xml:space="preserve">Nigeria Abuja</w:t>
            </w:r>
            <w:r>
              <w:t xml:space="preserve">, FCT, including all import duties and VAT</w:t>
            </w:r>
          </w:p>
        </w:tc>
        <w:tc>
          <w:tcPr/>
          <w:p>
            <w:pPr>
              <w:pStyle w:val="Compact"/>
              <w:jc w:val="left"/>
            </w:pPr>
            <w:r>
              <w:t xml:space="preserve">1</w:t>
            </w:r>
          </w:p>
        </w:tc>
        <w:tc>
          <w:tcPr/>
          <w:p>
            <w:pPr>
              <w:pStyle w:val="Compact"/>
              <w:jc w:val="left"/>
            </w:pPr>
            <w:r>
              <w:t xml:space="preserve">48,000.00</w:t>
            </w:r>
          </w:p>
        </w:tc>
        <w:tc>
          <w:tcPr/>
          <w:p>
            <w:pPr>
              <w:pStyle w:val="Compact"/>
              <w:jc w:val="left"/>
            </w:pPr>
            <w:r>
              <w:t xml:space="preserve">48,000.00</w:t>
            </w:r>
          </w:p>
        </w:tc>
      </w:tr>
      <w:tr>
        <w:tc>
          <w:tcPr/>
          <w:p>
            <w:pPr>
              <w:pStyle w:val="Compact"/>
              <w:jc w:val="left"/>
            </w:pPr>
            <w:r>
              <w:t xml:space="preserve">10</w:t>
            </w:r>
          </w:p>
        </w:tc>
        <w:tc>
          <w:tcPr/>
          <w:p>
            <w:pPr>
              <w:pStyle w:val="Compact"/>
              <w:jc w:val="left"/>
            </w:pPr>
            <w:r>
              <w:t xml:space="preserve">Extended Warranty &amp; Technical Support – 3-year comprehensive warranty with 24/7 remote and on-site support coverage for</w:t>
            </w:r>
            <w:r>
              <w:t xml:space="preserve"> </w:t>
            </w:r>
            <w:r>
              <w:t xml:space="preserve">Nigeria Abuja</w:t>
            </w:r>
            <w:r>
              <w:t xml:space="preserve"> </w:t>
            </w:r>
            <w:r>
              <w:t xml:space="preserve">and all Nigerian coastal operations</w:t>
            </w:r>
          </w:p>
        </w:tc>
        <w:tc>
          <w:tcPr/>
          <w:p>
            <w:pPr>
              <w:pStyle w:val="Compact"/>
              <w:jc w:val="left"/>
            </w:pPr>
            <w:r>
              <w:t xml:space="preserve">1</w:t>
            </w:r>
          </w:p>
        </w:tc>
        <w:tc>
          <w:tcPr/>
          <w:p>
            <w:pPr>
              <w:pStyle w:val="Compact"/>
              <w:jc w:val="left"/>
            </w:pPr>
            <w:r>
              <w:t xml:space="preserve">62,000.00</w:t>
            </w:r>
          </w:p>
        </w:tc>
        <w:tc>
          <w:tcPr/>
          <w:p>
            <w:pPr>
              <w:pStyle w:val="Compact"/>
              <w:jc w:val="left"/>
            </w:pPr>
            <w:r>
              <w:t xml:space="preserve">62,000.00</w:t>
            </w:r>
          </w:p>
        </w:tc>
      </w:tr>
      <w:tr>
        <w:tc>
          <w:tcPr>
            <w:gridSpan w:val="4"/>
          </w:tcPr>
          <w:p>
            <w:pPr>
              <w:pStyle w:val="Compact"/>
              <w:jc w:val="left"/>
            </w:pPr>
            <w:r>
              <w:rPr>
                <w:bCs/>
                <w:b/>
              </w:rPr>
              <w:t xml:space="preserve">GRAND TOTAL (USD)</w:t>
            </w:r>
          </w:p>
        </w:tc>
        <w:tc>
          <w:tcPr/>
          <w:p>
            <w:pPr>
              <w:pStyle w:val="Compact"/>
              <w:jc w:val="left"/>
            </w:pPr>
            <w:r>
              <w:rPr>
                <w:bCs/>
                <w:b/>
              </w:rPr>
              <w:t xml:space="preserve">1,437,000.00</w:t>
            </w:r>
          </w:p>
        </w:tc>
      </w:tr>
    </w:tbl>
    <w:p>
      <w:pPr>
        <w:pStyle w:val="BodyText"/>
      </w:pPr>
      <w:r>
        <w:t xml:space="preserve">3. PAYMENT TERMS</w:t>
      </w:r>
    </w:p>
    <w:p>
      <w:pPr>
        <w:pStyle w:val="BodyText"/>
      </w:pPr>
      <w:r>
        <w:t xml:space="preserve">As outlined in this Quotation Estimate, payment shall be structured as follows: 40% advance payment upon execution of the purchase order; 40% upon successful delivery and installation at the</w:t>
      </w:r>
      <w:r>
        <w:t xml:space="preserve"> </w:t>
      </w:r>
      <w:r>
        <w:t xml:space="preserve">Nigeria Abuja</w:t>
      </w:r>
      <w:r>
        <w:t xml:space="preserve"> </w:t>
      </w:r>
      <w:r>
        <w:t xml:space="preserve">site; and 20% upon final acceptance and completion of the training programme. All payments shall be made in United States Dollars (USD) via irrevocable letter of credit through a mutually agreed international bank. Oceanographer International Ltd. reserves the right to adjust pricing in this Quotation Estimate should the exchange rate fluctuate by more than 5% between the date of issue and the date of order confirmation.</w:t>
      </w:r>
    </w:p>
    <w:p>
      <w:pPr>
        <w:pStyle w:val="BodyText"/>
      </w:pPr>
      <w:r>
        <w:t xml:space="preserve">4. DELIVERY SCHEDULE</w:t>
      </w:r>
    </w:p>
    <w:p>
      <w:pPr>
        <w:pStyle w:val="BodyText"/>
      </w:pPr>
      <w:r>
        <w:t xml:space="preserve">Upon receipt of the advance payment and confirmed purchase order, Oceanographer International Ltd. commits to a maximum delivery timeline of 12 weeks from the date of order confirmation. All equipment will be shipped from our manufacturing facility in Hamburg, Germany, via air and sea freight to the Port of Lagos, and subsequently transported by secure road logistics to the final destination in</w:t>
      </w:r>
      <w:r>
        <w:t xml:space="preserve"> </w:t>
      </w:r>
      <w:r>
        <w:t xml:space="preserve">Nigeria Abuja</w:t>
      </w:r>
      <w:r>
        <w:t xml:space="preserve">. Installation and commissioning will be conducted within 2 weeks of physical delivery, with the full training programme scheduled immediately thereafter.</w:t>
      </w:r>
    </w:p>
    <w:p>
      <w:pPr>
        <w:pStyle w:val="BodyText"/>
      </w:pPr>
      <w:r>
        <w:t xml:space="preserve">5. TERMS AND CONDITIONS</w:t>
      </w:r>
    </w:p>
    <w:bookmarkStart w:id="22" w:name="Xea413bb8bc1500e815048234a274aa7278eccf5"/>
    <w:p>
      <w:pPr>
        <w:pStyle w:val="Heading3"/>
      </w:pPr>
      <w:r>
        <w:t xml:space="preserve">General Conditions Governing This Quotation Estimate</w:t>
      </w:r>
    </w:p>
    <w:p>
      <w:pPr>
        <w:numPr>
          <w:ilvl w:val="0"/>
          <w:numId w:val="1001"/>
        </w:numPr>
        <w:pStyle w:val="Compact"/>
      </w:pPr>
      <w:r>
        <w:t xml:space="preserve">This Quotation Estimate is valid for a period of thirty (30) calendar days from the date of issue. Beyond this period, Oceanographer International Ltd. reserves the right to revise pricing due to market fluctuations, currency changes, or supply chain adjustments.</w:t>
      </w:r>
    </w:p>
    <w:p>
      <w:pPr>
        <w:numPr>
          <w:ilvl w:val="0"/>
          <w:numId w:val="1001"/>
        </w:numPr>
        <w:pStyle w:val="Compact"/>
      </w:pPr>
      <w:r>
        <w:t xml:space="preserve">All Oceanographer-branded equipment supplied under this Quotation Estimate is manufactured to ISO 9001:2015 quality standards and complies with IHO (International Hydrographic Organization) specifications for hydrographic surveying.</w:t>
      </w:r>
    </w:p>
    <w:p>
      <w:pPr>
        <w:numPr>
          <w:ilvl w:val="0"/>
          <w:numId w:val="1001"/>
        </w:numPr>
        <w:pStyle w:val="Compact"/>
      </w:pPr>
      <w:r>
        <w:t xml:space="preserve">Delivery to</w:t>
      </w:r>
      <w:r>
        <w:t xml:space="preserve"> </w:t>
      </w:r>
      <w:r>
        <w:t xml:space="preserve">Nigeria Abuja</w:t>
      </w:r>
      <w:r>
        <w:t xml:space="preserve"> </w:t>
      </w:r>
      <w:r>
        <w:t xml:space="preserve">is subject to the client providing all necessary import permits, customs documentation, and site access clearances in a timely manner. Delays attributable to the client's documentation shall extend the delivery timeline proportionally.</w:t>
      </w:r>
    </w:p>
    <w:p>
      <w:pPr>
        <w:numPr>
          <w:ilvl w:val="0"/>
          <w:numId w:val="1001"/>
        </w:numPr>
        <w:pStyle w:val="Compact"/>
      </w:pPr>
      <w:r>
        <w:t xml:space="preserve">The warranty period commences on the date of successful commissioning and final acceptance at the</w:t>
      </w:r>
      <w:r>
        <w:t xml:space="preserve"> </w:t>
      </w:r>
      <w:r>
        <w:t xml:space="preserve">Nigeria Abuja</w:t>
      </w:r>
      <w:r>
        <w:t xml:space="preserve"> </w:t>
      </w:r>
      <w:r>
        <w:t xml:space="preserve">installation site. The warranty covers manufacturing defects but excludes damage caused by misuse, environmental factors beyond rated specifications, or unauthorized modifications.</w:t>
      </w:r>
    </w:p>
    <w:p>
      <w:pPr>
        <w:numPr>
          <w:ilvl w:val="0"/>
          <w:numId w:val="1001"/>
        </w:numPr>
        <w:pStyle w:val="Compact"/>
      </w:pPr>
      <w:r>
        <w:t xml:space="preserve">Oceanographer International Ltd. shall provide a dedicated technical support representative based in West Africa for the duration of the warranty period, ensuring rapid response to any equipment issues at the</w:t>
      </w:r>
      <w:r>
        <w:t xml:space="preserve"> </w:t>
      </w:r>
      <w:r>
        <w:t xml:space="preserve">Nigeria Abuja</w:t>
      </w:r>
      <w:r>
        <w:t xml:space="preserve"> </w:t>
      </w:r>
      <w:r>
        <w:t xml:space="preserve">facility.</w:t>
      </w:r>
    </w:p>
    <w:p>
      <w:pPr>
        <w:numPr>
          <w:ilvl w:val="0"/>
          <w:numId w:val="1001"/>
        </w:numPr>
        <w:pStyle w:val="Compact"/>
      </w:pPr>
      <w:r>
        <w:t xml:space="preserve">This Quotation Estimate does not constitute a binding contract until a formal purchase order is issued by the client and accepted in writing by Oceanographer International Ltd.</w:t>
      </w:r>
    </w:p>
    <w:p>
      <w:pPr>
        <w:numPr>
          <w:ilvl w:val="0"/>
          <w:numId w:val="1001"/>
        </w:numPr>
        <w:pStyle w:val="Compact"/>
      </w:pPr>
      <w:r>
        <w:t xml:space="preserve">All intellectual property rights associated with Oceanographer software, firmware, and proprietary technology remain the exclusive property of Oceanographer International Ltd. The client is granted a non-transferable licence for internal use only.</w:t>
      </w:r>
    </w:p>
    <w:p>
      <w:pPr>
        <w:numPr>
          <w:ilvl w:val="0"/>
          <w:numId w:val="1001"/>
        </w:numPr>
        <w:pStyle w:val="Compact"/>
      </w:pPr>
      <w:r>
        <w:t xml:space="preserve">Any disputes arising from this Quotation Estimate or the subsequent contract shall be resolved through arbitration in Lagos, Nigeria, in accordance with the rules of the Lagos Court of Arbitration.</w:t>
      </w:r>
    </w:p>
    <w:bookmarkEnd w:id="22"/>
    <w:p>
      <w:pPr>
        <w:pStyle w:val="FirstParagraph"/>
      </w:pPr>
      <w:r>
        <w:t xml:space="preserve">6. ACCEPTANCE AND AUTHORIZATION</w:t>
      </w:r>
    </w:p>
    <w:p>
      <w:pPr>
        <w:pStyle w:val="BodyText"/>
      </w:pPr>
      <w:r>
        <w:t xml:space="preserve">By signing below, the client acknowledges receipt of this Quotation Estimate and confirms that the terms, pricing, and scope of work presented herein are acceptable. This signature does not constitute a binding order until a formal purchase order is issued in accordance with the terms stated above.</w:t>
      </w:r>
    </w:p>
    <w:p>
      <w:pPr>
        <w:pStyle w:val="BodyText"/>
      </w:pPr>
      <w:r>
        <w:rPr>
          <w:bCs/>
          <w:b/>
        </w:rPr>
        <w:t xml:space="preserve">For and on behalf of Oceanographer International Ltd.:</w:t>
      </w:r>
    </w:p>
    <w:p>
      <w:pPr>
        <w:pStyle w:val="BodyText"/>
      </w:pPr>
      <w:r>
        <w:t xml:space="preserve">______________________________</w:t>
      </w:r>
    </w:p>
    <w:p>
      <w:pPr>
        <w:pStyle w:val="BodyText"/>
      </w:pPr>
      <w:r>
        <w:t xml:space="preserve">Mr. David Okonkwo</w:t>
      </w:r>
    </w:p>
    <w:p>
      <w:pPr>
        <w:pStyle w:val="BodyText"/>
      </w:pPr>
      <w:r>
        <w:t xml:space="preserve">Regional Sales Director, West Africa</w:t>
      </w:r>
    </w:p>
    <w:p>
      <w:pPr>
        <w:pStyle w:val="BodyText"/>
      </w:pPr>
      <w:r>
        <w:t xml:space="preserve">Date: _______________</w:t>
      </w:r>
    </w:p>
    <w:p>
      <w:pPr>
        <w:pStyle w:val="BodyText"/>
      </w:pPr>
      <w:r>
        <w:rPr>
          <w:bCs/>
          <w:b/>
        </w:rPr>
        <w:t xml:space="preserve">For and on behalf of the Client (Nigeria Abuja):</w:t>
      </w:r>
    </w:p>
    <w:p>
      <w:pPr>
        <w:pStyle w:val="BodyText"/>
      </w:pPr>
      <w:r>
        <w:t xml:space="preserve">______________________________</w:t>
      </w:r>
    </w:p>
    <w:p>
      <w:pPr>
        <w:pStyle w:val="BodyText"/>
      </w:pPr>
      <w:r>
        <w:t xml:space="preserve">Dr. Amina Yusuf</w:t>
      </w:r>
    </w:p>
    <w:p>
      <w:pPr>
        <w:pStyle w:val="BodyText"/>
      </w:pPr>
      <w:r>
        <w:t xml:space="preserve">Procurement Director, NIOF</w:t>
      </w:r>
    </w:p>
    <w:p>
      <w:pPr>
        <w:pStyle w:val="BodyText"/>
      </w:pPr>
      <w:r>
        <w:t xml:space="preserve">Date: _______________</w:t>
      </w:r>
    </w:p>
    <w:p>
      <w:pPr>
        <w:pStyle w:val="BodyText"/>
      </w:pPr>
      <w:r>
        <w:t xml:space="preserve">Oceanographer International Ltd. | Registered in Germany, HRB 45218 | VAT No. DE 123 456 789</w:t>
      </w:r>
    </w:p>
    <w:p>
      <w:pPr>
        <w:pStyle w:val="BodyText"/>
      </w:pPr>
      <w:r>
        <w:t xml:space="preserve">This Quotation Estimate is the property of Oceanographer International Ltd. and is intended solely for the use of the addressee in</w:t>
      </w:r>
      <w:r>
        <w:t xml:space="preserve"> </w:t>
      </w:r>
      <w:r>
        <w:t xml:space="preserve">Nigeria Abuja</w:t>
      </w:r>
      <w:r>
        <w:t xml:space="preserve">.</w:t>
      </w:r>
    </w:p>
    <w:p>
      <w:pPr>
        <w:pStyle w:val="BodyText"/>
      </w:pPr>
      <w:r>
        <w:t xml:space="preserve">Document Reference: OCE-NGA-2025-04782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Oceanographer - Nigeria Abuja</dc:title>
  <dc:creator/>
  <dc:language>en</dc:language>
  <cp:keywords/>
  <dcterms:created xsi:type="dcterms:W3CDTF">2026-10-10T02:35:31Z</dcterms:created>
  <dcterms:modified xsi:type="dcterms:W3CDTF">2026-10-10T02:35:31Z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