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X606a24cab24e65d2821c9d3604631dc27d54b29"/>
    <w:p>
      <w:pPr>
        <w:pStyle w:val="Heading1"/>
      </w:pPr>
      <w:r>
        <w:t xml:space="preserve">Marine Science &amp; Environmental Consulting Inc.</w:t>
      </w:r>
    </w:p>
    <w:p>
      <w:pPr>
        <w:pStyle w:val="FirstParagraph"/>
      </w:pPr>
      <w:r>
        <w:t xml:space="preserve">128 Ayala Avenue, Makati City, Metro Manila, Philippines 1226</w:t>
      </w:r>
    </w:p>
    <w:p>
      <w:pPr>
        <w:pStyle w:val="BodyText"/>
      </w:pPr>
      <w:r>
        <w:t xml:space="preserve">Tel: +63 (2) 8855-0142 | Email: quotations@marinescienceph.com</w:t>
      </w:r>
    </w:p>
    <w:p>
      <w:pPr>
        <w:pStyle w:val="BodyText"/>
      </w:pPr>
      <w:r>
        <w:t xml:space="preserve">DTI Registration No. CS2019-045872 | BIR TIN: 000-123-456-789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Project Location:</w:t>
      </w:r>
      <w:r>
        <w:t xml:space="preserve"> </w:t>
      </w:r>
      <w:r>
        <w:t xml:space="preserve">Philippines Manila</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Department of Environment and Natural Resources (DENR)</w:t>
      </w:r>
    </w:p>
    <w:p>
      <w:pPr>
        <w:pStyle w:val="BodyText"/>
      </w:pPr>
      <w:r>
        <w:rPr>
          <w:bCs/>
          <w:b/>
        </w:rPr>
        <w:t xml:space="preserve">Office:</w:t>
      </w:r>
      <w:r>
        <w:t xml:space="preserve"> </w:t>
      </w:r>
      <w:r>
        <w:t xml:space="preserve">Manila Bay Management Office</w:t>
      </w:r>
    </w:p>
    <w:p>
      <w:pPr>
        <w:pStyle w:val="BodyText"/>
      </w:pPr>
      <w:r>
        <w:rPr>
          <w:bCs/>
          <w:b/>
        </w:rPr>
        <w:t xml:space="preserve">Address:</w:t>
      </w:r>
      <w:r>
        <w:t xml:space="preserve"> </w:t>
      </w:r>
      <w:r>
        <w:t xml:space="preserve">1185 Ayala Avenue, Makati City, Philippines Manila</w:t>
      </w:r>
    </w:p>
    <w:p>
      <w:pPr>
        <w:pStyle w:val="BodyText"/>
      </w:pPr>
      <w:r>
        <w:rPr>
          <w:bCs/>
          <w:b/>
        </w:rPr>
        <w:t xml:space="preserve">Contact:</w:t>
      </w:r>
      <w:r>
        <w:t xml:space="preserve"> </w:t>
      </w:r>
      <w:r>
        <w:t xml:space="preserve">Dr. Maria Santos, Project Director</w:t>
      </w:r>
    </w:p>
    <w:bookmarkEnd w:id="22"/>
    <w:p>
      <w:pPr>
        <w:pStyle w:val="BodyText"/>
      </w:pPr>
      <w:r>
        <w:t xml:space="preserve">1. Scope of Work – Oceanographer Engagement</w:t>
      </w:r>
    </w:p>
    <w:p>
      <w:pPr>
        <w:pStyle w:val="BodyText"/>
      </w:pPr>
      <w:r>
        <w:t xml:space="preserve">This</w:t>
      </w:r>
      <w:r>
        <w:t xml:space="preserve"> </w:t>
      </w:r>
      <w:r>
        <w:t xml:space="preserve">Quotation Estimate</w:t>
      </w:r>
      <w:r>
        <w:t xml:space="preserve"> </w:t>
      </w:r>
      <w:r>
        <w:t xml:space="preserve">is submitted in response to the formal request for professional marine science services in the Philippines Manila region. The engagement centers on the deployment of a senior</w:t>
      </w:r>
      <w:r>
        <w:t xml:space="preserve"> </w:t>
      </w:r>
      <w:r>
        <w:t xml:space="preserve">Oceanographer</w:t>
      </w:r>
      <w:r>
        <w:t xml:space="preserve"> </w:t>
      </w:r>
      <w:r>
        <w:t xml:space="preserve">to conduct comprehensive hydrographic, bathymetric, and water quality assessments along the Manila Bay coastline and adjacent marine corridors. The</w:t>
      </w:r>
      <w:r>
        <w:t xml:space="preserve"> </w:t>
      </w:r>
      <w:r>
        <w:t xml:space="preserve">Oceanographer</w:t>
      </w:r>
      <w:r>
        <w:t xml:space="preserve"> </w:t>
      </w:r>
      <w:r>
        <w:t xml:space="preserve">will be responsible for designing and executing field surveys, collecting and analyzing oceanographic data, and producing technical reports in compliance with Philippine Environmental Management System (PES) standards and DENR Administrative Orders.</w:t>
      </w:r>
    </w:p>
    <w:p>
      <w:pPr>
        <w:pStyle w:val="BodyText"/>
      </w:pPr>
      <w:r>
        <w:t xml:space="preserve">The scope encompasses a minimum of twelve (12) weeks of on-site and laboratory work within the Philippines Manila metropolitan area, including but not limited to: tidal current measurements, salinity and temperature profiling, sediment core sampling, plankton enumeration, and coastal erosion mapping. All deliverables will be submitted to the client's Manila Bay Management Office for review and integration into the ongoing bay rehabilitation program.</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Senior Oceanographer Professional Fee (field deployment, data analysis, and reporting)</w:t>
            </w:r>
          </w:p>
        </w:tc>
        <w:tc>
          <w:tcPr/>
          <w:p>
            <w:pPr>
              <w:pStyle w:val="Compact"/>
              <w:jc w:val="left"/>
            </w:pPr>
            <w:r>
              <w:t xml:space="preserve">12 weeks</w:t>
            </w:r>
          </w:p>
        </w:tc>
        <w:tc>
          <w:tcPr/>
          <w:p>
            <w:pPr>
              <w:pStyle w:val="Compact"/>
              <w:jc w:val="left"/>
            </w:pPr>
            <w:r>
              <w:t xml:space="preserve">85,000.00 / week</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Hydrographic Survey Equipment Rental (multibeam echo sounder, CTD rosette, ADCP)</w:t>
            </w:r>
          </w:p>
        </w:tc>
        <w:tc>
          <w:tcPr/>
          <w:p>
            <w:pPr>
              <w:pStyle w:val="Compact"/>
              <w:jc w:val="left"/>
            </w:pPr>
            <w:r>
              <w:t xml:space="preserve">12 weeks</w:t>
            </w:r>
          </w:p>
        </w:tc>
        <w:tc>
          <w:tcPr/>
          <w:p>
            <w:pPr>
              <w:pStyle w:val="Compact"/>
              <w:jc w:val="left"/>
            </w:pPr>
            <w:r>
              <w:t xml:space="preserve">42,000.00 / week</w:t>
            </w:r>
          </w:p>
        </w:tc>
        <w:tc>
          <w:tcPr/>
          <w:p>
            <w:pPr>
              <w:pStyle w:val="Compact"/>
              <w:jc w:val="left"/>
            </w:pPr>
            <w:r>
              <w:t xml:space="preserve">504,000.00</w:t>
            </w:r>
          </w:p>
        </w:tc>
      </w:tr>
      <w:tr>
        <w:tc>
          <w:tcPr/>
          <w:p>
            <w:pPr>
              <w:pStyle w:val="Compact"/>
              <w:jc w:val="left"/>
            </w:pPr>
            <w:r>
              <w:t xml:space="preserve">03</w:t>
            </w:r>
          </w:p>
        </w:tc>
        <w:tc>
          <w:tcPr/>
          <w:p>
            <w:pPr>
              <w:pStyle w:val="Compact"/>
              <w:jc w:val="left"/>
            </w:pPr>
            <w:r>
              <w:t xml:space="preserve">Chartered Research Vessel – Manila Bay Operations (crew, fuel, port fees)</w:t>
            </w:r>
          </w:p>
        </w:tc>
        <w:tc>
          <w:tcPr/>
          <w:p>
            <w:pPr>
              <w:pStyle w:val="Compact"/>
              <w:jc w:val="left"/>
            </w:pPr>
            <w:r>
              <w:t xml:space="preserve">12 weeks</w:t>
            </w:r>
          </w:p>
        </w:tc>
        <w:tc>
          <w:tcPr/>
          <w:p>
            <w:pPr>
              <w:pStyle w:val="Compact"/>
              <w:jc w:val="left"/>
            </w:pPr>
            <w:r>
              <w:t xml:space="preserve">95,000.00 / week</w:t>
            </w:r>
          </w:p>
        </w:tc>
        <w:tc>
          <w:tcPr/>
          <w:p>
            <w:pPr>
              <w:pStyle w:val="Compact"/>
              <w:jc w:val="left"/>
            </w:pPr>
            <w:r>
              <w:t xml:space="preserve">1,140,000.00</w:t>
            </w:r>
          </w:p>
        </w:tc>
      </w:tr>
      <w:tr>
        <w:tc>
          <w:tcPr/>
          <w:p>
            <w:pPr>
              <w:pStyle w:val="Compact"/>
              <w:jc w:val="left"/>
            </w:pPr>
            <w:r>
              <w:t xml:space="preserve">04</w:t>
            </w:r>
          </w:p>
        </w:tc>
        <w:tc>
          <w:tcPr/>
          <w:p>
            <w:pPr>
              <w:pStyle w:val="Compact"/>
              <w:jc w:val="left"/>
            </w:pPr>
            <w:r>
              <w:t xml:space="preserve">Laboratory Analysis (water chemistry, sediment grain size, biological assays)</w:t>
            </w:r>
          </w:p>
        </w:tc>
        <w:tc>
          <w:tcPr/>
          <w:p>
            <w:pPr>
              <w:pStyle w:val="Compact"/>
              <w:jc w:val="left"/>
            </w:pPr>
            <w:r>
              <w:t xml:space="preserve">240 samples</w:t>
            </w:r>
          </w:p>
        </w:tc>
        <w:tc>
          <w:tcPr/>
          <w:p>
            <w:pPr>
              <w:pStyle w:val="Compact"/>
              <w:jc w:val="left"/>
            </w:pPr>
            <w:r>
              <w:t xml:space="preserve">3,200.00 / sample</w:t>
            </w:r>
          </w:p>
        </w:tc>
        <w:tc>
          <w:tcPr/>
          <w:p>
            <w:pPr>
              <w:pStyle w:val="Compact"/>
              <w:jc w:val="left"/>
            </w:pPr>
            <w:r>
              <w:t xml:space="preserve">768,000.00</w:t>
            </w:r>
          </w:p>
        </w:tc>
      </w:tr>
      <w:tr>
        <w:tc>
          <w:tcPr/>
          <w:p>
            <w:pPr>
              <w:pStyle w:val="Compact"/>
              <w:jc w:val="left"/>
            </w:pPr>
            <w:r>
              <w:t xml:space="preserve">05</w:t>
            </w:r>
          </w:p>
        </w:tc>
        <w:tc>
          <w:tcPr/>
          <w:p>
            <w:pPr>
              <w:pStyle w:val="Compact"/>
              <w:jc w:val="left"/>
            </w:pPr>
            <w:r>
              <w:t xml:space="preserve">GIS Mapping &amp; Coastal Erosion Modeling (Philippines Manila shoreline)</w:t>
            </w:r>
          </w:p>
        </w:tc>
        <w:tc>
          <w:tcPr/>
          <w:p>
            <w:pPr>
              <w:pStyle w:val="Compact"/>
              <w:jc w:val="left"/>
            </w:pPr>
            <w:r>
              <w:t xml:space="preserve">1 lot</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06</w:t>
            </w:r>
          </w:p>
        </w:tc>
        <w:tc>
          <w:tcPr/>
          <w:p>
            <w:pPr>
              <w:pStyle w:val="Compact"/>
              <w:jc w:val="left"/>
            </w:pPr>
            <w:r>
              <w:t xml:space="preserve">Technical Report Preparation &amp; Presentation (3 copies, digital archive)</w:t>
            </w:r>
          </w:p>
        </w:tc>
        <w:tc>
          <w:tcPr/>
          <w:p>
            <w:pPr>
              <w:pStyle w:val="Compact"/>
              <w:jc w:val="left"/>
            </w:pPr>
            <w:r>
              <w:t xml:space="preserve">1 lot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07</w:t>
            </w:r>
          </w:p>
        </w:tc>
        <w:tc>
          <w:tcPr/>
          <w:p>
            <w:pPr>
              <w:pStyle w:val="Compact"/>
              <w:jc w:val="left"/>
            </w:pPr>
            <w:r>
              <w:t xml:space="preserve">Permits, Clearances &amp; Regulatory Compliance (DENR, MMDA, Port Authority)</w:t>
            </w:r>
          </w:p>
        </w:tc>
        <w:tc>
          <w:tcPr/>
          <w:p>
            <w:pPr>
              <w:pStyle w:val="Compact"/>
              <w:jc w:val="left"/>
            </w:pPr>
            <w:r>
              <w:t xml:space="preserve">1 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08</w:t>
            </w:r>
          </w:p>
        </w:tc>
        <w:tc>
          <w:tcPr/>
          <w:p>
            <w:pPr>
              <w:pStyle w:val="Compact"/>
              <w:jc w:val="left"/>
            </w:pPr>
            <w:r>
              <w:t xml:space="preserve">Contingency &amp; Weather-Related Delays (10%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398,700.00</w:t>
            </w:r>
          </w:p>
        </w:tc>
      </w:tr>
      <w:tr>
        <w:tc>
          <w:tcPr>
            <w:gridSpan w:val="4"/>
          </w:tcPr>
          <w:p>
            <w:pPr>
              <w:pStyle w:val="Compact"/>
              <w:jc w:val="right"/>
            </w:pPr>
            <w:r>
              <w:t xml:space="preserve">TOTAL ESTIMATED COST (VAT 12% inclusive)</w:t>
            </w:r>
          </w:p>
        </w:tc>
        <w:tc>
          <w:tcPr/>
          <w:p>
            <w:pPr>
              <w:pStyle w:val="Compact"/>
              <w:jc w:val="left"/>
            </w:pPr>
            <w:r>
              <w:t xml:space="preserve">4,485,700.00</w:t>
            </w:r>
          </w:p>
        </w:tc>
      </w:tr>
    </w:tbl>
    <w:p>
      <w:pPr>
        <w:pStyle w:val="BodyText"/>
      </w:pPr>
      <w:r>
        <w:t xml:space="preserve">3. Terms and Conditions</w:t>
      </w:r>
    </w:p>
    <w:bookmarkStart w:id="23" w:name="X9c782f0b0204388f7bfa1a83015f49a67306a63"/>
    <w:p>
      <w:pPr>
        <w:pStyle w:val="Heading3"/>
      </w:pPr>
      <w:r>
        <w:t xml:space="preserve">General Terms Governing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Any acceptance beyond the validity period requires written reconfirmation from Marine Science &amp; Environmental Consulting Inc.</w:t>
      </w:r>
    </w:p>
    <w:p>
      <w:pPr>
        <w:numPr>
          <w:ilvl w:val="0"/>
          <w:numId w:val="1001"/>
        </w:numPr>
        <w:pStyle w:val="Compact"/>
      </w:pPr>
      <w:r>
        <w:t xml:space="preserve">Payment terms: 30% advance upon contract execution, 40% upon completion of fieldwork in the Philippines Manila area, and 30% upon final acceptance of the technical report by the client.</w:t>
      </w:r>
    </w:p>
    <w:p>
      <w:pPr>
        <w:numPr>
          <w:ilvl w:val="0"/>
          <w:numId w:val="1001"/>
        </w:numPr>
        <w:pStyle w:val="Compact"/>
      </w:pPr>
      <w:r>
        <w:t xml:space="preserve">The assigned</w:t>
      </w:r>
      <w:r>
        <w:t xml:space="preserve"> </w:t>
      </w:r>
      <w:r>
        <w:t xml:space="preserve">Oceanographer</w:t>
      </w:r>
      <w:r>
        <w:t xml:space="preserve"> </w:t>
      </w:r>
      <w:r>
        <w:t xml:space="preserve">shall hold a minimum of a Master's degree in Oceanography or Marine Science from a recognized Philippine or international university, with at least eight (8) years of documented field experience in tropical coastal environments.</w:t>
      </w:r>
    </w:p>
    <w:p>
      <w:pPr>
        <w:numPr>
          <w:ilvl w:val="0"/>
          <w:numId w:val="1001"/>
        </w:numPr>
        <w:pStyle w:val="Compact"/>
      </w:pPr>
      <w:r>
        <w:t xml:space="preserve">All work shall be conducted in strict compliance with the Philippine Environmental Impact Statement System (EISS), DENR Administrative Order No. 2003-30, and applicable local ordinances of the City of Manila and Metro Manila Development Authority (MMDA).</w:t>
      </w:r>
    </w:p>
    <w:p>
      <w:pPr>
        <w:numPr>
          <w:ilvl w:val="0"/>
          <w:numId w:val="1001"/>
        </w:numPr>
        <w:pStyle w:val="Compact"/>
      </w:pPr>
      <w:r>
        <w:t xml:space="preserve">Force majeure events, including typhoons, volcanic activity, or government-issued travel restrictions affecting the Philippines Manila region, shall extend the project timeline proportionally without additional cost to the client.</w:t>
      </w:r>
    </w:p>
    <w:p>
      <w:pPr>
        <w:numPr>
          <w:ilvl w:val="0"/>
          <w:numId w:val="1001"/>
        </w:numPr>
        <w:pStyle w:val="Compact"/>
      </w:pPr>
      <w:r>
        <w:t xml:space="preserve">Intellectual property and data ownership: All raw and processed oceanographic data collected under this engagement shall be the sole property of the client. The</w:t>
      </w:r>
      <w:r>
        <w:t xml:space="preserve"> </w:t>
      </w:r>
      <w:r>
        <w:t xml:space="preserve">Oceanographer</w:t>
      </w:r>
      <w:r>
        <w:t xml:space="preserve"> </w:t>
      </w:r>
      <w:r>
        <w:t xml:space="preserve">and the consulting firm retain no rights to publish or distribute data without prior written consent.</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through mediation under the rules of the Philippine Dispute Resolution Center, with venue set in the Philippines Manila jurisdiction.</w:t>
      </w:r>
    </w:p>
    <w:p>
      <w:pPr>
        <w:numPr>
          <w:ilvl w:val="0"/>
          <w:numId w:val="1001"/>
        </w:numPr>
        <w:pStyle w:val="Compact"/>
      </w:pPr>
      <w:r>
        <w:t xml:space="preserve">Any changes to the scope of work must be documented in a formal Change Order signed by both parties before additional services are rendered.</w:t>
      </w:r>
    </w:p>
    <w:bookmarkEnd w:id="23"/>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Oceanographer</w:t>
      </w:r>
      <w:r>
        <w:t xml:space="preserve"> </w:t>
      </w:r>
      <w:r>
        <w:t xml:space="preserve">and associated services in the Philippines Manila area.</w:t>
      </w:r>
    </w:p>
    <w:p>
      <w:pPr>
        <w:pStyle w:val="BodyText"/>
      </w:pPr>
      <w:r>
        <w:rPr>
          <w:bCs/>
          <w:b/>
        </w:rPr>
        <w:t xml:space="preserve">Prepared by:</w:t>
      </w:r>
    </w:p>
    <w:p>
      <w:pPr>
        <w:pStyle w:val="BodyText"/>
      </w:pPr>
      <w:r>
        <w:t xml:space="preserve">Dr. James R. Dela Cruz, Ph.D.</w:t>
      </w:r>
    </w:p>
    <w:p>
      <w:pPr>
        <w:pStyle w:val="BodyText"/>
      </w:pPr>
      <w:r>
        <w:t xml:space="preserve">Lead Oceanographer &amp; Project Manager</w:t>
      </w:r>
    </w:p>
    <w:p>
      <w:pPr>
        <w:pStyle w:val="BodyText"/>
      </w:pPr>
      <w:r>
        <w:t xml:space="preserve">Marine Science &amp; Environmental Consulting Inc.</w:t>
      </w:r>
    </w:p>
    <w:p>
      <w:pPr>
        <w:pStyle w:val="BodyText"/>
      </w:pPr>
      <w:r>
        <w:t xml:space="preserve">Date: ____________________</w:t>
      </w:r>
    </w:p>
    <w:p>
      <w:pPr>
        <w:pStyle w:val="BodyText"/>
      </w:pPr>
      <w:r>
        <w:rPr>
          <w:bCs/>
          <w:b/>
        </w:rPr>
        <w:t xml:space="preserve">Accepted by (Client):</w:t>
      </w:r>
    </w:p>
    <w:p>
      <w:pPr>
        <w:pStyle w:val="BodyText"/>
      </w:pPr>
      <w:r>
        <w:t xml:space="preserve">Dr. Maria L. Santos</w:t>
      </w:r>
    </w:p>
    <w:p>
      <w:pPr>
        <w:pStyle w:val="BodyText"/>
      </w:pPr>
      <w:r>
        <w:t xml:space="preserve">Project Director, Manila Bay Management Office</w:t>
      </w:r>
    </w:p>
    <w:p>
      <w:pPr>
        <w:pStyle w:val="BodyText"/>
      </w:pPr>
      <w:r>
        <w:t xml:space="preserve">DENR – Philippines Manila</w:t>
      </w:r>
    </w:p>
    <w:p>
      <w:pPr>
        <w:pStyle w:val="BodyText"/>
      </w:pPr>
      <w:r>
        <w:t xml:space="preserve">Date: ____________________</w:t>
      </w:r>
    </w:p>
    <w:p>
      <w:pPr>
        <w:pStyle w:val="BodyText"/>
      </w:pPr>
      <w:r>
        <w:t xml:space="preserve">Marine Science &amp; Environmental Consulting Inc. | 128 Ayala Avenue, Makati City, Philippines Manila 1226</w:t>
      </w:r>
    </w:p>
    <w:p>
      <w:pPr>
        <w:pStyle w:val="BodyText"/>
      </w:pPr>
      <w:r>
        <w:t xml:space="preserve">This Quotation Estimate is a confidential document intended solely for the named recipient. Unauthorized reproduction or distribution is prohibited.</w:t>
      </w:r>
    </w:p>
    <w:p>
      <w:pPr>
        <w:pStyle w:val="BodyText"/>
      </w:pPr>
      <w:r>
        <w:t xml:space="preserve">Document Reference: QTE-2025-0847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Philippines Manila</dc:title>
  <dc:creator/>
  <dc:language>en</dc:language>
  <cp:keywords/>
  <dcterms:created xsi:type="dcterms:W3CDTF">2026-10-10T03:08:05Z</dcterms:created>
  <dcterms:modified xsi:type="dcterms:W3CDTF">2026-10-10T03:08:05Z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