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Doha,</w:t>
      </w:r>
      <w:r>
        <w:t xml:space="preserve"> </w:t>
      </w:r>
      <w:r>
        <w:t xml:space="preserve">Qatar</w:t>
      </w:r>
    </w:p>
    <w:bookmarkStart w:id="20" w:name="quotation-estimate"/>
    <w:p>
      <w:pPr>
        <w:pStyle w:val="Heading1"/>
      </w:pPr>
      <w:r>
        <w:t xml:space="preserve">QUOTATION ESTIMATE</w:t>
      </w:r>
    </w:p>
    <w:p>
      <w:pPr>
        <w:pStyle w:val="FirstParagraph"/>
      </w:pPr>
      <w:r>
        <w:rPr>
          <w:bCs/>
          <w:b/>
        </w:rPr>
        <w:t xml:space="preserve">Marine Science &amp; Environmental Consulting Group W.L.L.</w:t>
      </w:r>
    </w:p>
    <w:p>
      <w:pPr>
        <w:pStyle w:val="BodyText"/>
      </w:pPr>
      <w:r>
        <w:t xml:space="preserve">Office 412, Level 4, Doha Financial Centre, West Bay, Doha, Qatar</w:t>
      </w:r>
    </w:p>
    <w:p>
      <w:pPr>
        <w:pStyle w:val="BodyText"/>
      </w:pPr>
      <w:r>
        <w:t xml:space="preserve">Tel: +974 4455 6677 | Email: quotations@mscgc-qatar.com | CR: 123456</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QTE-2025-0847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Prepared For</w:t>
            </w:r>
          </w:p>
        </w:tc>
        <w:tc>
          <w:tcPr/>
          <w:p>
            <w:pPr>
              <w:pStyle w:val="Compact"/>
              <w:jc w:val="left"/>
            </w:pPr>
            <w:r>
              <w:t xml:space="preserve">Qatar Environment &amp; Energy Agency (QEEA) – Marine Division, Doha, Qatar</w:t>
            </w:r>
          </w:p>
        </w:tc>
      </w:tr>
      <w:tr>
        <w:tc>
          <w:tcPr/>
          <w:p>
            <w:pPr>
              <w:pStyle w:val="Compact"/>
              <w:jc w:val="left"/>
            </w:pPr>
            <w:r>
              <w:t xml:space="preserve">Project Reference</w:t>
            </w:r>
          </w:p>
        </w:tc>
        <w:tc>
          <w:tcPr/>
          <w:p>
            <w:pPr>
              <w:pStyle w:val="Compact"/>
              <w:jc w:val="left"/>
            </w:pPr>
            <w:r>
              <w:t xml:space="preserve">Coastal Oceanographic Survey – North Doha Bay &amp; Al Wakrah Coastline</w:t>
            </w:r>
          </w:p>
        </w:tc>
      </w:tr>
      <w:tr>
        <w:tc>
          <w:tcPr/>
          <w:p>
            <w:pPr>
              <w:pStyle w:val="Compact"/>
              <w:jc w:val="left"/>
            </w:pPr>
            <w:r>
              <w:t xml:space="preserve">Prepared By</w:t>
            </w:r>
          </w:p>
        </w:tc>
        <w:tc>
          <w:tcPr/>
          <w:p>
            <w:pPr>
              <w:pStyle w:val="Compact"/>
              <w:jc w:val="left"/>
            </w:pPr>
            <w:r>
              <w:t xml:space="preserve">Dr. Sarah Al-Mansoori, Senior Oceanographer &amp; Lead Consultant</w:t>
            </w:r>
          </w:p>
        </w:tc>
      </w:tr>
      <w:tr>
        <w:tc>
          <w:tcPr/>
          <w:p>
            <w:pPr>
              <w:pStyle w:val="Compact"/>
              <w:jc w:val="left"/>
            </w:pPr>
            <w:r>
              <w:t xml:space="preserve">Currency</w:t>
            </w:r>
          </w:p>
        </w:tc>
        <w:tc>
          <w:tcPr/>
          <w:p>
            <w:pPr>
              <w:pStyle w:val="Compact"/>
              <w:jc w:val="left"/>
            </w:pPr>
            <w:r>
              <w:t xml:space="preserve">Qatari Riyal (QAR)</w:t>
            </w:r>
          </w:p>
        </w:tc>
      </w:tr>
    </w:tbl>
    <w:bookmarkStart w:id="21" w:name="executive-summary"/>
    <w:p>
      <w:pPr>
        <w:pStyle w:val="Heading2"/>
      </w:pPr>
      <w:r>
        <w:t xml:space="preserve">1. Executive Summary</w:t>
      </w:r>
    </w:p>
    <w:p>
      <w:pPr>
        <w:pStyle w:val="FirstParagraph"/>
      </w:pPr>
      <w:r>
        <w:t xml:space="preserve">This Quotation Estimate is submitted by Marine Science &amp; Environmental Consulting Group W.L.L. (hereinafter referred to as "the Consultant") in response to the request for professional Oceanographer services to be deployed in Doha, Qatar. The scope encompasses a comprehensive oceanographic assessment of the coastal waters surrounding North Doha Bay and the Al Wakrah coastline, including bathymetric mapping, water quality sampling, current and tidal analysis, and ecological impact evaluation. All services described in this Quotation Estimate shall be performed in strict accordance with the Qatar National Vision 2030 environmental sustainability objectives and the regulatory frameworks established by the Qatar Environment &amp; Energy Agency.</w:t>
      </w:r>
    </w:p>
    <w:bookmarkEnd w:id="21"/>
    <w:bookmarkStart w:id="22" w:name="X8bde0c669785190714e48f4593482aeaa3a98ab"/>
    <w:p>
      <w:pPr>
        <w:pStyle w:val="Heading2"/>
      </w:pPr>
      <w:r>
        <w:t xml:space="preserve">2. Scope of Work – Oceanographer Services in Doha, Qatar</w:t>
      </w:r>
    </w:p>
    <w:p>
      <w:pPr>
        <w:pStyle w:val="FirstParagraph"/>
      </w:pPr>
      <w:r>
        <w:t xml:space="preserve">The Oceanographer engagement outlined in this Quotation Estimate includes the following deliverables and activities to be executed within the Doha metropolitan coastal zone:</w:t>
      </w:r>
    </w:p>
    <w:p>
      <w:pPr>
        <w:numPr>
          <w:ilvl w:val="0"/>
          <w:numId w:val="1001"/>
        </w:numPr>
        <w:pStyle w:val="Compact"/>
      </w:pPr>
      <w:r>
        <w:rPr>
          <w:bCs/>
          <w:b/>
        </w:rPr>
        <w:t xml:space="preserve">Bathymetric and Topographic Survey:</w:t>
      </w:r>
      <w:r>
        <w:t xml:space="preserve"> </w:t>
      </w:r>
      <w:r>
        <w:t xml:space="preserve">Deployment of multibeam echosounder equipment and single-beam sonar units along a 42-kilometre stretch of coastline from Ras Abu Aboud to the Al Wakrah industrial port area. The Oceanographer will oversee data acquisition, processing, and the production of navigational-grade depth charts compliant with International Hydrographic Organization (IHO) standards.</w:t>
      </w:r>
    </w:p>
    <w:p>
      <w:pPr>
        <w:numPr>
          <w:ilvl w:val="0"/>
          <w:numId w:val="1001"/>
        </w:numPr>
        <w:pStyle w:val="Compact"/>
      </w:pPr>
      <w:r>
        <w:rPr>
          <w:bCs/>
          <w:b/>
        </w:rPr>
        <w:t xml:space="preserve">Hydrographic and Tidal Analysis:</w:t>
      </w:r>
      <w:r>
        <w:t xml:space="preserve"> </w:t>
      </w:r>
      <w:r>
        <w:t xml:space="preserve">Installation and monitoring of automated tide gauges and current meters at six (6) designated stations across Doha Bay. The Oceanographer will conduct a minimum 90-day continuous monitoring period to establish reliable tidal harmonic constants and current velocity profiles for the Doha coastal sector.</w:t>
      </w:r>
    </w:p>
    <w:p>
      <w:pPr>
        <w:numPr>
          <w:ilvl w:val="0"/>
          <w:numId w:val="1001"/>
        </w:numPr>
        <w:pStyle w:val="Compact"/>
      </w:pPr>
      <w:r>
        <w:rPr>
          <w:bCs/>
          <w:b/>
        </w:rPr>
        <w:t xml:space="preserve">Water Quality and Chemical Sampling:</w:t>
      </w:r>
      <w:r>
        <w:t xml:space="preserve"> </w:t>
      </w:r>
      <w:r>
        <w:t xml:space="preserve">Collection and laboratory analysis of 240 water samples across 12 stations, measuring parameters including dissolved oxygen, salinity, pH, turbidity, heavy metals (lead, mercury, cadmium), hydrocarbons, and nutrient concentrations (nitrates, phosphates). All sampling will follow the Qatar Standard Specification for Marine Environmental Monitoring (QSS-MEM-2023).</w:t>
      </w:r>
    </w:p>
    <w:p>
      <w:pPr>
        <w:numPr>
          <w:ilvl w:val="0"/>
          <w:numId w:val="1001"/>
        </w:numPr>
        <w:pStyle w:val="Compact"/>
      </w:pPr>
      <w:r>
        <w:rPr>
          <w:bCs/>
          <w:b/>
        </w:rPr>
        <w:t xml:space="preserve">Marine Ecological Assessment:</w:t>
      </w:r>
      <w:r>
        <w:t xml:space="preserve"> </w:t>
      </w:r>
      <w:r>
        <w:t xml:space="preserve">Benthic habitat surveys, plankton sampling, and identification of protected species within the Doha coastal ecosystem. The Oceanographer will prepare a biodiversity index report and assess the impact of ongoing coastal development projects on local marine fauna.</w:t>
      </w:r>
    </w:p>
    <w:p>
      <w:pPr>
        <w:numPr>
          <w:ilvl w:val="0"/>
          <w:numId w:val="1001"/>
        </w:numPr>
        <w:pStyle w:val="Compact"/>
      </w:pPr>
      <w:r>
        <w:rPr>
          <w:bCs/>
          <w:b/>
        </w:rPr>
        <w:t xml:space="preserve">Climate and Sea-Level Monitoring:</w:t>
      </w:r>
      <w:r>
        <w:t xml:space="preserve"> </w:t>
      </w:r>
      <w:r>
        <w:t xml:space="preserve">Establishment of a baseline sea-level record for the Doha coastline, incorporating satellite altimetry data and in-situ measurements to support Qatar's national climate adaptation strategy.</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Oceanographer Service</w:t>
            </w:r>
          </w:p>
        </w:tc>
        <w:tc>
          <w:tcPr/>
          <w:p>
            <w:pPr>
              <w:pStyle w:val="Compact"/>
              <w:jc w:val="left"/>
            </w:pPr>
            <w:r>
              <w:t xml:space="preserve">Duration / Qty</w:t>
            </w:r>
          </w:p>
        </w:tc>
        <w:tc>
          <w:tcPr/>
          <w:p>
            <w:pPr>
              <w:pStyle w:val="Compact"/>
              <w:jc w:val="left"/>
            </w:pPr>
            <w:r>
              <w:t xml:space="preserve">Unit Rate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Senior Oceanographer – Project Lead (PhD, 15+ years experience in Gulf region marine surveys)</w:t>
            </w:r>
          </w:p>
        </w:tc>
        <w:tc>
          <w:tcPr/>
          <w:p>
            <w:pPr>
              <w:pStyle w:val="Compact"/>
              <w:jc w:val="left"/>
            </w:pPr>
            <w:r>
              <w:t xml:space="preserve">6 months</w:t>
            </w:r>
          </w:p>
        </w:tc>
        <w:tc>
          <w:tcPr/>
          <w:p>
            <w:pPr>
              <w:pStyle w:val="Compact"/>
              <w:jc w:val="left"/>
            </w:pPr>
            <w:r>
              <w:t xml:space="preserve">48,000</w:t>
            </w:r>
          </w:p>
        </w:tc>
        <w:tc>
          <w:tcPr/>
          <w:p>
            <w:pPr>
              <w:pStyle w:val="Compact"/>
              <w:jc w:val="left"/>
            </w:pPr>
            <w:r>
              <w:t xml:space="preserve">288,000</w:t>
            </w:r>
          </w:p>
        </w:tc>
      </w:tr>
      <w:tr>
        <w:tc>
          <w:tcPr/>
          <w:p>
            <w:pPr>
              <w:pStyle w:val="Compact"/>
              <w:jc w:val="left"/>
            </w:pPr>
            <w:r>
              <w:t xml:space="preserve">02</w:t>
            </w:r>
          </w:p>
        </w:tc>
        <w:tc>
          <w:tcPr/>
          <w:p>
            <w:pPr>
              <w:pStyle w:val="Compact"/>
              <w:jc w:val="left"/>
            </w:pPr>
            <w:r>
              <w:t xml:space="preserve">Associate Oceanographer – Field Operations (MSc, 8+ years experience)</w:t>
            </w:r>
          </w:p>
        </w:tc>
        <w:tc>
          <w:tcPr/>
          <w:p>
            <w:pPr>
              <w:pStyle w:val="Compact"/>
              <w:jc w:val="left"/>
            </w:pPr>
            <w:r>
              <w:t xml:space="preserve">6 months</w:t>
            </w:r>
          </w:p>
        </w:tc>
        <w:tc>
          <w:tcPr/>
          <w:p>
            <w:pPr>
              <w:pStyle w:val="Compact"/>
              <w:jc w:val="left"/>
            </w:pPr>
            <w:r>
              <w:t xml:space="preserve">32,000</w:t>
            </w:r>
          </w:p>
        </w:tc>
        <w:tc>
          <w:tcPr/>
          <w:p>
            <w:pPr>
              <w:pStyle w:val="Compact"/>
              <w:jc w:val="left"/>
            </w:pPr>
            <w:r>
              <w:t xml:space="preserve">192,000</w:t>
            </w:r>
          </w:p>
        </w:tc>
      </w:tr>
      <w:tr>
        <w:tc>
          <w:tcPr/>
          <w:p>
            <w:pPr>
              <w:pStyle w:val="Compact"/>
              <w:jc w:val="left"/>
            </w:pPr>
            <w:r>
              <w:t xml:space="preserve">03</w:t>
            </w:r>
          </w:p>
        </w:tc>
        <w:tc>
          <w:tcPr/>
          <w:p>
            <w:pPr>
              <w:pStyle w:val="Compact"/>
              <w:jc w:val="left"/>
            </w:pPr>
            <w:r>
              <w:t xml:space="preserve">Marine Research Technicians (2 personnel) – Doha-based field support</w:t>
            </w:r>
          </w:p>
        </w:tc>
        <w:tc>
          <w:tcPr/>
          <w:p>
            <w:pPr>
              <w:pStyle w:val="Compact"/>
              <w:jc w:val="left"/>
            </w:pPr>
            <w:r>
              <w:t xml:space="preserve">6 months</w:t>
            </w:r>
          </w:p>
        </w:tc>
        <w:tc>
          <w:tcPr/>
          <w:p>
            <w:pPr>
              <w:pStyle w:val="Compact"/>
              <w:jc w:val="left"/>
            </w:pPr>
            <w:r>
              <w:t xml:space="preserve">18,000 each</w:t>
            </w:r>
          </w:p>
        </w:tc>
        <w:tc>
          <w:tcPr/>
          <w:p>
            <w:pPr>
              <w:pStyle w:val="Compact"/>
              <w:jc w:val="left"/>
            </w:pPr>
            <w:r>
              <w:t xml:space="preserve">216,000</w:t>
            </w:r>
          </w:p>
        </w:tc>
      </w:tr>
      <w:tr>
        <w:tc>
          <w:tcPr/>
          <w:p>
            <w:pPr>
              <w:pStyle w:val="Compact"/>
              <w:jc w:val="left"/>
            </w:pPr>
            <w:r>
              <w:t xml:space="preserve">04</w:t>
            </w:r>
          </w:p>
        </w:tc>
        <w:tc>
          <w:tcPr/>
          <w:p>
            <w:pPr>
              <w:pStyle w:val="Compact"/>
              <w:jc w:val="left"/>
            </w:pPr>
            <w:r>
              <w:t xml:space="preserve">Multibeam Echosounder &amp; Sonar Equipment – Rental, calibration, and operation</w:t>
            </w:r>
          </w:p>
        </w:tc>
        <w:tc>
          <w:tcPr/>
          <w:p>
            <w:pPr>
              <w:pStyle w:val="Compact"/>
              <w:jc w:val="left"/>
            </w:pPr>
            <w:r>
              <w:t xml:space="preserve">3 months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05</w:t>
            </w:r>
          </w:p>
        </w:tc>
        <w:tc>
          <w:tcPr/>
          <w:p>
            <w:pPr>
              <w:pStyle w:val="Compact"/>
              <w:jc w:val="left"/>
            </w:pPr>
            <w:r>
              <w:t xml:space="preserve">Automated Tide Gauges &amp; Current Meters (6 units) – Supply, installation, and 90-day monitoring</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Water Quality Laboratory Analysis – 240 samples, full chemical panel (Qatar-accredited lab)</w:t>
            </w:r>
          </w:p>
        </w:tc>
        <w:tc>
          <w:tcPr/>
          <w:p>
            <w:pPr>
              <w:pStyle w:val="Compact"/>
              <w:jc w:val="left"/>
            </w:pPr>
            <w:r>
              <w:t xml:space="preserve">240 samples</w:t>
            </w:r>
          </w:p>
        </w:tc>
        <w:tc>
          <w:tcPr/>
          <w:p>
            <w:pPr>
              <w:pStyle w:val="Compact"/>
              <w:jc w:val="left"/>
            </w:pPr>
            <w:r>
              <w:t xml:space="preserve">850</w:t>
            </w:r>
          </w:p>
        </w:tc>
        <w:tc>
          <w:tcPr/>
          <w:p>
            <w:pPr>
              <w:pStyle w:val="Compact"/>
              <w:jc w:val="left"/>
            </w:pPr>
            <w:r>
              <w:t xml:space="preserve">204,000</w:t>
            </w:r>
          </w:p>
        </w:tc>
      </w:tr>
      <w:tr>
        <w:tc>
          <w:tcPr/>
          <w:p>
            <w:pPr>
              <w:pStyle w:val="Compact"/>
              <w:jc w:val="left"/>
            </w:pPr>
            <w:r>
              <w:t xml:space="preserve">07</w:t>
            </w:r>
          </w:p>
        </w:tc>
        <w:tc>
          <w:tcPr/>
          <w:p>
            <w:pPr>
              <w:pStyle w:val="Compact"/>
              <w:jc w:val="left"/>
            </w:pPr>
            <w:r>
              <w:t xml:space="preserve">Research Vessel Charter – 24-metre oceanographic survey vessel, Doha port-based</w:t>
            </w:r>
          </w:p>
        </w:tc>
        <w:tc>
          <w:tcPr/>
          <w:p>
            <w:pPr>
              <w:pStyle w:val="Compact"/>
              <w:jc w:val="left"/>
            </w:pPr>
            <w:r>
              <w:t xml:space="preserve">90 days</w:t>
            </w:r>
          </w:p>
        </w:tc>
        <w:tc>
          <w:tcPr/>
          <w:p>
            <w:pPr>
              <w:pStyle w:val="Compact"/>
              <w:jc w:val="left"/>
            </w:pPr>
            <w:r>
              <w:t xml:space="preserve">15,000/day</w:t>
            </w:r>
          </w:p>
        </w:tc>
        <w:tc>
          <w:tcPr/>
          <w:p>
            <w:pPr>
              <w:pStyle w:val="Compact"/>
              <w:jc w:val="left"/>
            </w:pPr>
            <w:r>
              <w:t xml:space="preserve">1,350,000</w:t>
            </w:r>
          </w:p>
        </w:tc>
      </w:tr>
      <w:tr>
        <w:tc>
          <w:tcPr/>
          <w:p>
            <w:pPr>
              <w:pStyle w:val="Compact"/>
              <w:jc w:val="left"/>
            </w:pPr>
            <w:r>
              <w:t xml:space="preserve">08</w:t>
            </w:r>
          </w:p>
        </w:tc>
        <w:tc>
          <w:tcPr/>
          <w:p>
            <w:pPr>
              <w:pStyle w:val="Compact"/>
              <w:jc w:val="left"/>
            </w:pPr>
            <w:r>
              <w:t xml:space="preserve">GIS Mapping, Data Processing &amp; Report Compilation (bathymetric charts, tidal models, ecological reports)</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09</w:t>
            </w:r>
          </w:p>
        </w:tc>
        <w:tc>
          <w:tcPr/>
          <w:p>
            <w:pPr>
              <w:pStyle w:val="Compact"/>
              <w:jc w:val="left"/>
            </w:pPr>
            <w:r>
              <w:t xml:space="preserve">Travel, Accommodation &amp; Per Diem for Oceanographer team in Doha, Qatar</w:t>
            </w:r>
          </w:p>
        </w:tc>
        <w:tc>
          <w:tcPr/>
          <w:p>
            <w:pPr>
              <w:pStyle w:val="Compact"/>
              <w:jc w:val="left"/>
            </w:pPr>
            <w:r>
              <w:t xml:space="preserve">6 months</w:t>
            </w:r>
          </w:p>
        </w:tc>
        <w:tc>
          <w:tcPr/>
          <w:p>
            <w:pPr>
              <w:pStyle w:val="Compact"/>
              <w:jc w:val="left"/>
            </w:pPr>
            <w:r>
              <w:t xml:space="preserve">—</w:t>
            </w:r>
          </w:p>
        </w:tc>
        <w:tc>
          <w:tcPr/>
          <w:p>
            <w:pPr>
              <w:pStyle w:val="Compact"/>
              <w:jc w:val="left"/>
            </w:pPr>
            <w:r>
              <w:t xml:space="preserve">96,000</w:t>
            </w:r>
          </w:p>
        </w:tc>
      </w:tr>
      <w:tr>
        <w:tc>
          <w:tcPr/>
          <w:p>
            <w:pPr>
              <w:pStyle w:val="Compact"/>
              <w:jc w:val="left"/>
            </w:pPr>
            <w:r>
              <w:t xml:space="preserve">10</w:t>
            </w:r>
          </w:p>
        </w:tc>
        <w:tc>
          <w:tcPr/>
          <w:p>
            <w:pPr>
              <w:pStyle w:val="Compact"/>
              <w:jc w:val="left"/>
            </w:pPr>
            <w:r>
              <w:t xml:space="preserve">Project Management, Quality Assurance &amp; Regulatory Compliance (QEEA permits, MOI coordination)</w:t>
            </w:r>
          </w:p>
        </w:tc>
        <w:tc>
          <w:tcPr/>
          <w:p>
            <w:pPr>
              <w:pStyle w:val="Compact"/>
              <w:jc w:val="left"/>
            </w:pPr>
            <w:r>
              <w:t xml:space="preserve">6 months</w:t>
            </w:r>
          </w:p>
        </w:tc>
        <w:tc>
          <w:tcPr/>
          <w:p>
            <w:pPr>
              <w:pStyle w:val="Compact"/>
              <w:jc w:val="left"/>
            </w:pPr>
            <w:r>
              <w:t xml:space="preserve">—</w:t>
            </w:r>
          </w:p>
        </w:tc>
        <w:tc>
          <w:tcPr/>
          <w:p>
            <w:pPr>
              <w:pStyle w:val="Compact"/>
              <w:jc w:val="left"/>
            </w:pPr>
            <w:r>
              <w:t xml:space="preserve">145,000</w:t>
            </w:r>
          </w:p>
        </w:tc>
      </w:tr>
      <w:tr>
        <w:tc>
          <w:tcPr>
            <w:gridSpan w:val="4"/>
          </w:tcPr>
          <w:p>
            <w:pPr>
              <w:pStyle w:val="Compact"/>
              <w:jc w:val="left"/>
            </w:pPr>
            <w:r>
              <w:t xml:space="preserve">Subtotal</w:t>
            </w:r>
          </w:p>
        </w:tc>
        <w:tc>
          <w:tcPr/>
          <w:p>
            <w:pPr>
              <w:pStyle w:val="Compact"/>
              <w:jc w:val="left"/>
            </w:pPr>
            <w:r>
              <w:t xml:space="preserve">3,081,000</w:t>
            </w:r>
          </w:p>
        </w:tc>
      </w:tr>
      <w:tr>
        <w:tc>
          <w:tcPr>
            <w:gridSpan w:val="4"/>
          </w:tcPr>
          <w:p>
            <w:pPr>
              <w:pStyle w:val="Compact"/>
              <w:jc w:val="left"/>
            </w:pPr>
            <w:r>
              <w:t xml:space="preserve">VAT (5% – Qatar)</w:t>
            </w:r>
          </w:p>
        </w:tc>
        <w:tc>
          <w:tcPr/>
          <w:p>
            <w:pPr>
              <w:pStyle w:val="Compact"/>
              <w:jc w:val="left"/>
            </w:pPr>
            <w:r>
              <w:t xml:space="preserve">154,050</w:t>
            </w:r>
          </w:p>
        </w:tc>
      </w:tr>
      <w:tr>
        <w:tc>
          <w:tcPr>
            <w:gridSpan w:val="4"/>
          </w:tcPr>
          <w:p>
            <w:pPr>
              <w:pStyle w:val="Compact"/>
              <w:jc w:val="left"/>
            </w:pPr>
            <w:r>
              <w:rPr>
                <w:bCs/>
                <w:b/>
              </w:rPr>
              <w:t xml:space="preserve">GRAND TOTAL (QAR)</w:t>
            </w:r>
          </w:p>
        </w:tc>
        <w:tc>
          <w:tcPr/>
          <w:p>
            <w:pPr>
              <w:pStyle w:val="Compact"/>
              <w:jc w:val="left"/>
            </w:pPr>
            <w:r>
              <w:rPr>
                <w:bCs/>
                <w:b/>
              </w:rPr>
              <w:t xml:space="preserve">3,235,050</w:t>
            </w:r>
          </w:p>
        </w:tc>
      </w:tr>
    </w:tbl>
    <w:bookmarkEnd w:id="23"/>
    <w:bookmarkStart w:id="24" w:name="payment-schedule"/>
    <w:p>
      <w:pPr>
        <w:pStyle w:val="Heading2"/>
      </w:pPr>
      <w:r>
        <w:t xml:space="preserve">4. Payment Schedule</w:t>
      </w:r>
    </w:p>
    <w:p>
      <w:pPr>
        <w:pStyle w:val="FirstParagraph"/>
      </w:pPr>
      <w:r>
        <w:t xml:space="preserve">Payment for the services described in this Quotation Estimate shall be made in the following instalments, all denominated in Qatari Riyal (QAR):</w:t>
      </w:r>
    </w:p>
    <w:p>
      <w:pPr>
        <w:numPr>
          <w:ilvl w:val="0"/>
          <w:numId w:val="1002"/>
        </w:numPr>
        <w:pStyle w:val="Compact"/>
      </w:pPr>
      <w:r>
        <w:rPr>
          <w:bCs/>
          <w:b/>
        </w:rPr>
        <w:t xml:space="preserve">Advance Payment (30%):</w:t>
      </w:r>
      <w:r>
        <w:t xml:space="preserve"> </w:t>
      </w:r>
      <w:r>
        <w:t xml:space="preserve">QAR 970,515 – Due within 14 working days of contract signature and issuance of a valid Qatar commercial registration endorsement.</w:t>
      </w:r>
    </w:p>
    <w:p>
      <w:pPr>
        <w:numPr>
          <w:ilvl w:val="0"/>
          <w:numId w:val="1002"/>
        </w:numPr>
        <w:pStyle w:val="Compact"/>
      </w:pPr>
      <w:r>
        <w:rPr>
          <w:bCs/>
          <w:b/>
        </w:rPr>
        <w:t xml:space="preserve">Progress Payment 1 (25%):</w:t>
      </w:r>
      <w:r>
        <w:t xml:space="preserve"> </w:t>
      </w:r>
      <w:r>
        <w:t xml:space="preserve">QAR 808,762 – Due upon completion and acceptance of the bathymetric survey and hydrographic monitoring phase (Month 3).</w:t>
      </w:r>
    </w:p>
    <w:p>
      <w:pPr>
        <w:numPr>
          <w:ilvl w:val="0"/>
          <w:numId w:val="1002"/>
        </w:numPr>
        <w:pStyle w:val="Compact"/>
      </w:pPr>
      <w:r>
        <w:rPr>
          <w:bCs/>
          <w:b/>
        </w:rPr>
        <w:t xml:space="preserve">Progress Payment 2 (25%):</w:t>
      </w:r>
      <w:r>
        <w:t xml:space="preserve"> </w:t>
      </w:r>
      <w:r>
        <w:t xml:space="preserve">QAR 808,762 – Due upon completion and acceptance of water quality analysis and ecological assessment deliverables (Month 5).</w:t>
      </w:r>
    </w:p>
    <w:p>
      <w:pPr>
        <w:numPr>
          <w:ilvl w:val="0"/>
          <w:numId w:val="1002"/>
        </w:numPr>
        <w:pStyle w:val="Compact"/>
      </w:pPr>
      <w:r>
        <w:rPr>
          <w:bCs/>
          <w:b/>
        </w:rPr>
        <w:t xml:space="preserve">Final Payment (20%):</w:t>
      </w:r>
      <w:r>
        <w:t xml:space="preserve"> </w:t>
      </w:r>
      <w:r>
        <w:t xml:space="preserve">QAR 647,013 – Due upon submission and formal acceptance of the final comprehensive Oceanographer report, all data sets, and project close-out documentation (Month 6).</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all rates and availability of the Oceanographer team are subject to revision.</w:t>
      </w:r>
    </w:p>
    <w:p>
      <w:pPr>
        <w:numPr>
          <w:ilvl w:val="0"/>
          <w:numId w:val="1003"/>
        </w:numPr>
        <w:pStyle w:val="Compact"/>
      </w:pPr>
      <w:r>
        <w:t xml:space="preserve">All Oceanographer personnel engaged under this Quotation Estimate shall hold valid Qatar work permits, civil ID cards, and any necessary marine operations certifications issued by the relevant Qatari authorities.</w:t>
      </w:r>
    </w:p>
    <w:p>
      <w:pPr>
        <w:numPr>
          <w:ilvl w:val="0"/>
          <w:numId w:val="1003"/>
        </w:numPr>
        <w:pStyle w:val="Compact"/>
      </w:pPr>
      <w:r>
        <w:t xml:space="preserve">The Consultant shall comply with all applicable laws of the State of Qatar, including the Qatar Environment &amp; Energy Agency regulations, the Ministry of Municipality coastal zone guidelines, and the Qatar Standard Specifications for marine environmental work.</w:t>
      </w:r>
    </w:p>
    <w:p>
      <w:pPr>
        <w:numPr>
          <w:ilvl w:val="0"/>
          <w:numId w:val="1003"/>
        </w:numPr>
        <w:pStyle w:val="Compact"/>
      </w:pPr>
      <w:r>
        <w:t xml:space="preserve">Intellectual property rights in all data, reports, and deliverables produced by the Oceanographer team shall vest in the Client upon full payment. The Consultant retains the right to anonymised data for academic publication with prior written consent.</w:t>
      </w:r>
    </w:p>
    <w:p>
      <w:pPr>
        <w:numPr>
          <w:ilvl w:val="0"/>
          <w:numId w:val="1003"/>
        </w:numPr>
        <w:pStyle w:val="Compact"/>
      </w:pPr>
      <w:r>
        <w:t xml:space="preserve">Force majeure events, including but not limited to extreme weather conditions affecting Doha Bay operations, shall extend the project timeline on a day-for-day basis without penalty to either party.</w:t>
      </w:r>
    </w:p>
    <w:p>
      <w:pPr>
        <w:numPr>
          <w:ilvl w:val="0"/>
          <w:numId w:val="1003"/>
        </w:numPr>
        <w:pStyle w:val="Compact"/>
      </w:pPr>
      <w:r>
        <w:t xml:space="preserve">Any dispute arising from this Quotation Estimate or the resulting contract shall be resolved through arbitration in Doha, Qatar, in accordance with the rules of the Qatar International Arbitration Centre (QIAC).</w:t>
      </w:r>
    </w:p>
    <w:p>
      <w:pPr>
        <w:numPr>
          <w:ilvl w:val="0"/>
          <w:numId w:val="1003"/>
        </w:numPr>
        <w:pStyle w:val="Compact"/>
      </w:pPr>
      <w:r>
        <w:t xml:space="preserve">This Quotation Estimate does not constitute a binding contract until a formal service agreement is executed by both parties in writing.</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 Quotation Estimate for Oceanographer services in Doha, Qatar, and agrees to the terms, conditions, and pricing outlined herein. This acceptance shall serve as the basis for the preparation of a formal service contract.</w:t>
      </w:r>
    </w:p>
    <w:p>
      <w:pPr>
        <w:pStyle w:val="BodyText"/>
      </w:pPr>
      <w:r>
        <w:rPr>
          <w:bCs/>
          <w:b/>
        </w:rPr>
        <w:t xml:space="preserve">For and on behalf of the Consultant</w:t>
      </w:r>
    </w:p>
    <w:p>
      <w:pPr>
        <w:pStyle w:val="BodyText"/>
      </w:pPr>
      <w:r>
        <w:t xml:space="preserve">Marine Science &amp; Environmental Consulting Group W.L.L.</w:t>
      </w:r>
    </w:p>
    <w:p>
      <w:pPr>
        <w:pStyle w:val="BodyText"/>
      </w:pPr>
      <w:r>
        <w:t xml:space="preserve">_______________________________</w:t>
      </w:r>
    </w:p>
    <w:p>
      <w:pPr>
        <w:pStyle w:val="BodyText"/>
      </w:pPr>
      <w:r>
        <w:t xml:space="preserve">Dr. Sarah Al-Mansoori</w:t>
      </w:r>
    </w:p>
    <w:p>
      <w:pPr>
        <w:pStyle w:val="BodyText"/>
      </w:pPr>
      <w:r>
        <w:t xml:space="preserve">Senior Oceanographer &amp; Managing Director</w:t>
      </w:r>
    </w:p>
    <w:p>
      <w:pPr>
        <w:pStyle w:val="BodyText"/>
      </w:pPr>
      <w:r>
        <w:t xml:space="preserve">Date: _______________</w:t>
      </w:r>
    </w:p>
    <w:p>
      <w:pPr>
        <w:pStyle w:val="BodyText"/>
      </w:pPr>
      <w:r>
        <w:rPr>
          <w:bCs/>
          <w:b/>
        </w:rPr>
        <w:t xml:space="preserve">For and on behalf of the Client</w:t>
      </w:r>
    </w:p>
    <w:p>
      <w:pPr>
        <w:pStyle w:val="BodyText"/>
      </w:pPr>
      <w:r>
        <w:t xml:space="preserve">Qatar Environment &amp; Energy Agency – Marine Division</w:t>
      </w:r>
    </w:p>
    <w:p>
      <w:pPr>
        <w:pStyle w:val="BodyText"/>
      </w:pPr>
      <w:r>
        <w:t xml:space="preserve">_______________________________</w:t>
      </w:r>
    </w:p>
    <w:p>
      <w:pPr>
        <w:pStyle w:val="BodyText"/>
      </w:pPr>
      <w:r>
        <w:t xml:space="preserve">Name: _________________________</w:t>
      </w:r>
    </w:p>
    <w:p>
      <w:pPr>
        <w:pStyle w:val="BodyText"/>
      </w:pPr>
      <w:r>
        <w:t xml:space="preserve">Title: _________________________</w:t>
      </w:r>
    </w:p>
    <w:p>
      <w:pPr>
        <w:pStyle w:val="BodyText"/>
      </w:pPr>
      <w:r>
        <w:t xml:space="preserve">Date: _______________</w:t>
      </w:r>
    </w:p>
    <w:p>
      <w:pPr>
        <w:pStyle w:val="BodyText"/>
      </w:pPr>
      <w:r>
        <w:t xml:space="preserve">Quotation Estimate No. QTE-2025-0847 | Marine Science &amp; Environmental Consulting Group W.L.L. | Doha, Qatar</w:t>
      </w:r>
    </w:p>
    <w:p>
      <w:pPr>
        <w:pStyle w:val="BodyText"/>
      </w:pPr>
      <w:r>
        <w:t xml:space="preserve">This document is confidential and intended solely for the named recipient. Unauthorised reproduction or distribution is prohibited under Qatari commercial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Doha, Qatar</dc:title>
  <dc:creator/>
  <dc:language>en</dc:language>
  <cp:keywords/>
  <dcterms:created xsi:type="dcterms:W3CDTF">2026-10-10T04:29:05Z</dcterms:created>
  <dcterms:modified xsi:type="dcterms:W3CDTF">2026-10-10T04:29:05Z</dcterms:modified>
</cp:coreProperties>
</file>

<file path=docProps/custom.xml><?xml version="1.0" encoding="utf-8"?>
<Properties xmlns="http://schemas.openxmlformats.org/officeDocument/2006/custom-properties" xmlns:vt="http://schemas.openxmlformats.org/officeDocument/2006/docPropsVTypes"/>
</file>