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arctic-marine-research-consortium"/>
    <w:p>
      <w:pPr>
        <w:pStyle w:val="Heading1"/>
      </w:pPr>
      <w:r>
        <w:t xml:space="preserve">Arctic Marine Research Consortium</w:t>
      </w:r>
    </w:p>
    <w:p>
      <w:pPr>
        <w:pStyle w:val="FirstParagraph"/>
      </w:pPr>
      <w:r>
        <w:t xml:space="preserve">12 Nevsky Prospekt, Saint Petersburg, Russia 191011</w:t>
      </w:r>
    </w:p>
    <w:p>
      <w:pPr>
        <w:pStyle w:val="BodyText"/>
      </w:pPr>
      <w:r>
        <w:t xml:space="preserve">Tel: +7 (812) 555-0147 | Email: estimates@arcticmarinerc.org</w:t>
      </w:r>
    </w:p>
    <w:p>
      <w:pPr>
        <w:pStyle w:val="BodyText"/>
      </w:pPr>
      <w:r>
        <w:t xml:space="preserve">Registration No. 7801234567 | Tax ID: 7811098765</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QTE-2025-SPB-00847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Currency:</w:t>
      </w:r>
      <w:r>
        <w:t xml:space="preserve"> </w:t>
      </w:r>
      <w:r>
        <w:t xml:space="preserve">Russian Ruble (RUB)</w:t>
      </w:r>
    </w:p>
    <w:bookmarkEnd w:id="21"/>
    <w:bookmarkStart w:id="22" w:name="client-information"/>
    <w:p>
      <w:pPr>
        <w:pStyle w:val="Heading3"/>
      </w:pPr>
      <w:r>
        <w:t xml:space="preserve">Client Information</w:t>
      </w:r>
    </w:p>
    <w:p>
      <w:pPr>
        <w:pStyle w:val="FirstParagraph"/>
      </w:pPr>
      <w:r>
        <w:rPr>
          <w:bCs/>
          <w:b/>
        </w:rPr>
        <w:t xml:space="preserve">Client:</w:t>
      </w:r>
      <w:r>
        <w:t xml:space="preserve"> </w:t>
      </w:r>
      <w:r>
        <w:t xml:space="preserve">Northern Sea Research Institute</w:t>
      </w:r>
    </w:p>
    <w:p>
      <w:pPr>
        <w:pStyle w:val="BodyText"/>
      </w:pPr>
      <w:r>
        <w:rPr>
          <w:bCs/>
          <w:b/>
        </w:rPr>
        <w:t xml:space="preserve">Address:</w:t>
      </w:r>
      <w:r>
        <w:t xml:space="preserve"> </w:t>
      </w:r>
      <w:r>
        <w:t xml:space="preserve">37 Vasilyevsky Island, Saint Petersburg, Russia</w:t>
      </w:r>
    </w:p>
    <w:p>
      <w:pPr>
        <w:pStyle w:val="BodyText"/>
      </w:pPr>
      <w:r>
        <w:rPr>
          <w:bCs/>
          <w:b/>
        </w:rPr>
        <w:t xml:space="preserve">Contact:</w:t>
      </w:r>
      <w:r>
        <w:t xml:space="preserve"> </w:t>
      </w:r>
      <w:r>
        <w:t xml:space="preserve">Dr. Elena V. Petrova, Director</w:t>
      </w:r>
    </w:p>
    <w:p>
      <w:pPr>
        <w:pStyle w:val="BodyText"/>
      </w:pPr>
      <w:r>
        <w:rPr>
          <w:bCs/>
          <w:b/>
        </w:rPr>
        <w:t xml:space="preserve">Project Ref:</w:t>
      </w:r>
      <w:r>
        <w:t xml:space="preserve"> </w:t>
      </w:r>
      <w:r>
        <w:t xml:space="preserve">NSRI-2025-BALTIC-003</w:t>
      </w:r>
    </w:p>
    <w:bookmarkEnd w:id="22"/>
    <w:p>
      <w:pPr>
        <w:pStyle w:val="BodyText"/>
      </w:pPr>
      <w:r>
        <w:t xml:space="preserve">This</w:t>
      </w:r>
      <w:r>
        <w:t xml:space="preserve"> </w:t>
      </w:r>
      <w:r>
        <w:t xml:space="preserve">Quotation Estimate</w:t>
      </w:r>
      <w:r>
        <w:t xml:space="preserve"> </w:t>
      </w:r>
      <w:r>
        <w:t xml:space="preserve">is issued by the Arctic Marine Research Consortium in response to the formal request for professional</w:t>
      </w:r>
      <w:r>
        <w:t xml:space="preserve"> </w:t>
      </w:r>
      <w:r>
        <w:t xml:space="preserve">Oceanographer</w:t>
      </w:r>
      <w:r>
        <w:t xml:space="preserve"> </w:t>
      </w:r>
      <w:r>
        <w:t xml:space="preserve">services to be deployed and executed within the jurisdiction of</w:t>
      </w:r>
      <w:r>
        <w:t xml:space="preserve"> </w:t>
      </w:r>
      <w:r>
        <w:t xml:space="preserve">Russia Saint Petersburg</w:t>
      </w:r>
      <w:r>
        <w:t xml:space="preserve"> </w:t>
      </w:r>
      <w:r>
        <w:t xml:space="preserve">and its surrounding maritime territories, including the Gulf of Finland and the adjacent Baltic Sea sectors. The scope of work outlined herein encompasses comprehensive oceanographic surveying, data acquisition, environmental monitoring, and technical reporting as required by the client for the duration of the specified project period.</w:t>
      </w:r>
    </w:p>
    <w:bookmarkStart w:id="23" w:name="scope-of-work-oceanographer-services"/>
    <w:p>
      <w:pPr>
        <w:pStyle w:val="Heading2"/>
      </w:pPr>
      <w:r>
        <w:t xml:space="preserve">Scope of Work – Oceanographer Services</w:t>
      </w:r>
    </w:p>
    <w:p>
      <w:pPr>
        <w:pStyle w:val="FirstParagraph"/>
      </w:pPr>
      <w:r>
        <w:t xml:space="preserve">The</w:t>
      </w:r>
      <w:r>
        <w:t xml:space="preserve"> </w:t>
      </w:r>
      <w:r>
        <w:t xml:space="preserve">Oceanographer</w:t>
      </w:r>
      <w:r>
        <w:t xml:space="preserve"> </w:t>
      </w:r>
      <w:r>
        <w:t xml:space="preserve">engaged under this</w:t>
      </w:r>
      <w:r>
        <w:t xml:space="preserve"> </w:t>
      </w:r>
      <w:r>
        <w:t xml:space="preserve">Quotation Estimate</w:t>
      </w:r>
      <w:r>
        <w:t xml:space="preserve"> </w:t>
      </w:r>
      <w:r>
        <w:t xml:space="preserve">shall provide the following professional services in and around</w:t>
      </w:r>
      <w:r>
        <w:t xml:space="preserve"> </w:t>
      </w:r>
      <w:r>
        <w:t xml:space="preserve">Russia Saint Petersburg</w:t>
      </w:r>
      <w:r>
        <w:t xml:space="preserve">:</w:t>
      </w:r>
    </w:p>
    <w:p>
      <w:pPr>
        <w:numPr>
          <w:ilvl w:val="0"/>
          <w:numId w:val="1001"/>
        </w:numPr>
        <w:pStyle w:val="Compact"/>
      </w:pPr>
      <w:r>
        <w:t xml:space="preserve">Conduct hydrographic surveys of the Neva River estuary and the Gulf of Finland coastal waters adjacent to Saint Petersburg, including bathymetric mapping, current profiling, and salinity gradient analysis.</w:t>
      </w:r>
    </w:p>
    <w:p>
      <w:pPr>
        <w:numPr>
          <w:ilvl w:val="0"/>
          <w:numId w:val="1001"/>
        </w:numPr>
        <w:pStyle w:val="Compact"/>
      </w:pPr>
      <w:r>
        <w:t xml:space="preserve">Perform water quality sampling and laboratory analysis at no fewer than twelve (12) designated monitoring stations along the Saint Petersburg waterfront and the Leningrad Oblast coastline.</w:t>
      </w:r>
    </w:p>
    <w:p>
      <w:pPr>
        <w:numPr>
          <w:ilvl w:val="0"/>
          <w:numId w:val="1001"/>
        </w:numPr>
        <w:pStyle w:val="Compact"/>
      </w:pPr>
      <w:r>
        <w:t xml:space="preserve">Deploy and operate CTD (Conductivity, Temperature, Depth) profilers, ADCP (Acoustic Doppler Current Profiler) arrays, and sediment coring equipment for a minimum of forty-five (45) field days.</w:t>
      </w:r>
    </w:p>
    <w:p>
      <w:pPr>
        <w:numPr>
          <w:ilvl w:val="0"/>
          <w:numId w:val="1001"/>
        </w:numPr>
        <w:pStyle w:val="Compact"/>
      </w:pPr>
      <w:r>
        <w:t xml:space="preserve">Prepare a comprehensive oceanographic report detailing seasonal variability, sediment transport patterns, and ecological indicators specific to the Saint Petersburg maritime environment.</w:t>
      </w:r>
    </w:p>
    <w:p>
      <w:pPr>
        <w:numPr>
          <w:ilvl w:val="0"/>
          <w:numId w:val="1001"/>
        </w:numPr>
        <w:pStyle w:val="Compact"/>
      </w:pPr>
      <w:r>
        <w:t xml:space="preserve">Provide on-site technical supervision and data validation for a period of three (3) months commencing from the date of contract execution.</w:t>
      </w:r>
    </w:p>
    <w:p>
      <w:pPr>
        <w:numPr>
          <w:ilvl w:val="0"/>
          <w:numId w:val="1001"/>
        </w:numPr>
        <w:pStyle w:val="Compact"/>
      </w:pPr>
      <w:r>
        <w:t xml:space="preserve">Deliver a final peer-reviewed publication summarizing findings, suitable for submission to the Russian Academy of Sciences and international oceanographic journals.</w:t>
      </w:r>
    </w:p>
    <w:bookmarkEnd w:id="23"/>
    <w:bookmarkStart w:id="24" w:name="itemized-cost-breakdown"/>
    <w:p>
      <w:pPr>
        <w:pStyle w:val="Heading2"/>
      </w:pPr>
      <w:r>
        <w:t xml:space="preserve">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(RUB)</w:t>
            </w:r>
          </w:p>
        </w:tc>
        <w:tc>
          <w:tcPr/>
          <w:p>
            <w:pPr>
              <w:pStyle w:val="Compact"/>
              <w:jc w:val="left"/>
            </w:pPr>
            <w:r>
              <w:t xml:space="preserve">Amount (RUB)</w:t>
            </w:r>
          </w:p>
        </w:tc>
      </w:tr>
      <w:tr>
        <w:tc>
          <w:tcPr/>
          <w:p>
            <w:pPr>
              <w:pStyle w:val="Compact"/>
              <w:jc w:val="left"/>
            </w:pPr>
            <w:r>
              <w:t xml:space="preserve">01</w:t>
            </w:r>
          </w:p>
        </w:tc>
        <w:tc>
          <w:tcPr/>
          <w:p>
            <w:pPr>
              <w:pStyle w:val="Compact"/>
              <w:jc w:val="left"/>
            </w:pPr>
            <w:r>
              <w:t xml:space="preserve">Senior Oceanographer professional fee (per field day)</w:t>
            </w:r>
          </w:p>
        </w:tc>
        <w:tc>
          <w:tcPr/>
          <w:p>
            <w:pPr>
              <w:pStyle w:val="Compact"/>
              <w:jc w:val="left"/>
            </w:pPr>
            <w:r>
              <w:t xml:space="preserve">45 days</w:t>
            </w:r>
          </w:p>
        </w:tc>
        <w:tc>
          <w:tcPr/>
          <w:p>
            <w:pPr>
              <w:pStyle w:val="Compact"/>
              <w:jc w:val="left"/>
            </w:pPr>
            <w:r>
              <w:t xml:space="preserve">185,000</w:t>
            </w:r>
          </w:p>
        </w:tc>
        <w:tc>
          <w:tcPr/>
          <w:p>
            <w:pPr>
              <w:pStyle w:val="Compact"/>
              <w:jc w:val="left"/>
            </w:pPr>
            <w:r>
              <w:t xml:space="preserve">8,325,000</w:t>
            </w:r>
          </w:p>
        </w:tc>
      </w:tr>
      <w:tr>
        <w:tc>
          <w:tcPr/>
          <w:p>
            <w:pPr>
              <w:pStyle w:val="Compact"/>
              <w:jc w:val="left"/>
            </w:pPr>
            <w:r>
              <w:t xml:space="preserve">02</w:t>
            </w:r>
          </w:p>
        </w:tc>
        <w:tc>
          <w:tcPr/>
          <w:p>
            <w:pPr>
              <w:pStyle w:val="Compact"/>
              <w:jc w:val="left"/>
            </w:pPr>
            <w:r>
              <w:t xml:space="preserve">Junior Oceanographer / Research Assistant fee (per field day)</w:t>
            </w:r>
          </w:p>
        </w:tc>
        <w:tc>
          <w:tcPr/>
          <w:p>
            <w:pPr>
              <w:pStyle w:val="Compact"/>
              <w:jc w:val="left"/>
            </w:pPr>
            <w:r>
              <w:t xml:space="preserve">45 days</w:t>
            </w:r>
          </w:p>
        </w:tc>
        <w:tc>
          <w:tcPr/>
          <w:p>
            <w:pPr>
              <w:pStyle w:val="Compact"/>
              <w:jc w:val="left"/>
            </w:pPr>
            <w:r>
              <w:t xml:space="preserve">92,000</w:t>
            </w:r>
          </w:p>
        </w:tc>
        <w:tc>
          <w:tcPr/>
          <w:p>
            <w:pPr>
              <w:pStyle w:val="Compact"/>
              <w:jc w:val="left"/>
            </w:pPr>
            <w:r>
              <w:t xml:space="preserve">4,140,000</w:t>
            </w:r>
          </w:p>
        </w:tc>
      </w:tr>
      <w:tr>
        <w:tc>
          <w:tcPr/>
          <w:p>
            <w:pPr>
              <w:pStyle w:val="Compact"/>
              <w:jc w:val="left"/>
            </w:pPr>
            <w:r>
              <w:t xml:space="preserve">03</w:t>
            </w:r>
          </w:p>
        </w:tc>
        <w:tc>
          <w:tcPr/>
          <w:p>
            <w:pPr>
              <w:pStyle w:val="Compact"/>
              <w:jc w:val="left"/>
            </w:pPr>
            <w:r>
              <w:t xml:space="preserve">CTD Profiler and ADCP equipment rental and calibration</w:t>
            </w:r>
          </w:p>
        </w:tc>
        <w:tc>
          <w:tcPr/>
          <w:p>
            <w:pPr>
              <w:pStyle w:val="Compact"/>
              <w:jc w:val="left"/>
            </w:pPr>
            <w:r>
              <w:t xml:space="preserve">1 set</w:t>
            </w:r>
          </w:p>
        </w:tc>
        <w:tc>
          <w:tcPr/>
          <w:p>
            <w:pPr>
              <w:pStyle w:val="Compact"/>
              <w:jc w:val="left"/>
            </w:pPr>
            <w:r>
              <w:t xml:space="preserve">2,400,000</w:t>
            </w:r>
          </w:p>
        </w:tc>
        <w:tc>
          <w:tcPr/>
          <w:p>
            <w:pPr>
              <w:pStyle w:val="Compact"/>
              <w:jc w:val="left"/>
            </w:pPr>
            <w:r>
              <w:t xml:space="preserve">2,400,000</w:t>
            </w:r>
          </w:p>
        </w:tc>
      </w:tr>
      <w:tr>
        <w:tc>
          <w:tcPr/>
          <w:p>
            <w:pPr>
              <w:pStyle w:val="Compact"/>
              <w:jc w:val="left"/>
            </w:pPr>
            <w:r>
              <w:t xml:space="preserve">04</w:t>
            </w:r>
          </w:p>
        </w:tc>
        <w:tc>
          <w:tcPr/>
          <w:p>
            <w:pPr>
              <w:pStyle w:val="Compact"/>
              <w:jc w:val="left"/>
            </w:pPr>
            <w:r>
              <w:t xml:space="preserve">Sediment coring and water sampling consumables</w:t>
            </w:r>
          </w:p>
        </w:tc>
        <w:tc>
          <w:tcPr/>
          <w:p>
            <w:pPr>
              <w:pStyle w:val="Compact"/>
              <w:jc w:val="left"/>
            </w:pPr>
            <w:r>
              <w:t xml:space="preserve">12 stations</w:t>
            </w:r>
          </w:p>
        </w:tc>
        <w:tc>
          <w:tcPr/>
          <w:p>
            <w:pPr>
              <w:pStyle w:val="Compact"/>
              <w:jc w:val="left"/>
            </w:pPr>
            <w:r>
              <w:t xml:space="preserve">145,000</w:t>
            </w:r>
          </w:p>
        </w:tc>
        <w:tc>
          <w:tcPr/>
          <w:p>
            <w:pPr>
              <w:pStyle w:val="Compact"/>
              <w:jc w:val="left"/>
            </w:pPr>
            <w:r>
              <w:t xml:space="preserve">1,740,000</w:t>
            </w:r>
          </w:p>
        </w:tc>
      </w:tr>
      <w:tr>
        <w:tc>
          <w:tcPr/>
          <w:p>
            <w:pPr>
              <w:pStyle w:val="Compact"/>
              <w:jc w:val="left"/>
            </w:pPr>
            <w:r>
              <w:t xml:space="preserve">05</w:t>
            </w:r>
          </w:p>
        </w:tc>
        <w:tc>
          <w:tcPr/>
          <w:p>
            <w:pPr>
              <w:pStyle w:val="Compact"/>
              <w:jc w:val="left"/>
            </w:pPr>
            <w:r>
              <w:t xml:space="preserve">Charter of research vessel "Severnaya Zvezda" (per day)</w:t>
            </w:r>
          </w:p>
        </w:tc>
        <w:tc>
          <w:tcPr/>
          <w:p>
            <w:pPr>
              <w:pStyle w:val="Compact"/>
              <w:jc w:val="left"/>
            </w:pPr>
            <w:r>
              <w:t xml:space="preserve">30 days</w:t>
            </w:r>
          </w:p>
        </w:tc>
        <w:tc>
          <w:tcPr/>
          <w:p>
            <w:pPr>
              <w:pStyle w:val="Compact"/>
              <w:jc w:val="left"/>
            </w:pPr>
            <w:r>
              <w:t xml:space="preserve">310,000</w:t>
            </w:r>
          </w:p>
        </w:tc>
        <w:tc>
          <w:tcPr/>
          <w:p>
            <w:pPr>
              <w:pStyle w:val="Compact"/>
              <w:jc w:val="left"/>
            </w:pPr>
            <w:r>
              <w:t xml:space="preserve">9,300,000</w:t>
            </w:r>
          </w:p>
        </w:tc>
      </w:tr>
      <w:tr>
        <w:tc>
          <w:tcPr/>
          <w:p>
            <w:pPr>
              <w:pStyle w:val="Compact"/>
              <w:jc w:val="left"/>
            </w:pPr>
            <w:r>
              <w:t xml:space="preserve">06</w:t>
            </w:r>
          </w:p>
        </w:tc>
        <w:tc>
          <w:tcPr/>
          <w:p>
            <w:pPr>
              <w:pStyle w:val="Compact"/>
              <w:jc w:val="left"/>
            </w:pPr>
            <w:r>
              <w:t xml:space="preserve">Marine laboratory analysis (chemistry, biology, geology)</w:t>
            </w:r>
          </w:p>
        </w:tc>
        <w:tc>
          <w:tcPr/>
          <w:p>
            <w:pPr>
              <w:pStyle w:val="Compact"/>
              <w:jc w:val="left"/>
            </w:pPr>
            <w:r>
              <w:t xml:space="preserve">1 lot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07</w:t>
            </w:r>
          </w:p>
        </w:tc>
        <w:tc>
          <w:tcPr/>
          <w:p>
            <w:pPr>
              <w:pStyle w:val="Compact"/>
              <w:jc w:val="left"/>
            </w:pPr>
            <w:r>
              <w:t xml:space="preserve">GIS mapping and bathymetric data processing</w:t>
            </w:r>
          </w:p>
        </w:tc>
        <w:tc>
          <w:tcPr/>
          <w:p>
            <w:pPr>
              <w:pStyle w:val="Compact"/>
              <w:jc w:val="left"/>
            </w:pPr>
            <w:r>
              <w:t xml:space="preserve">1 lot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08</w:t>
            </w:r>
          </w:p>
        </w:tc>
        <w:tc>
          <w:tcPr/>
          <w:p>
            <w:pPr>
              <w:pStyle w:val="Compact"/>
              <w:jc w:val="left"/>
            </w:pPr>
            <w:r>
              <w:t xml:space="preserve">Final oceanographic report and peer-reviewed publication</w:t>
            </w:r>
          </w:p>
        </w:tc>
        <w:tc>
          <w:tcPr/>
          <w:p>
            <w:pPr>
              <w:pStyle w:val="Compact"/>
              <w:jc w:val="left"/>
            </w:pPr>
            <w:r>
              <w:t xml:space="preserve">1 lot</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09</w:t>
            </w:r>
          </w:p>
        </w:tc>
        <w:tc>
          <w:tcPr/>
          <w:p>
            <w:pPr>
              <w:pStyle w:val="Compact"/>
              <w:jc w:val="left"/>
            </w:pPr>
            <w:r>
              <w:t xml:space="preserve">Travel, accommodation, and per diem for Oceanographer team in Saint Petersburg</w:t>
            </w:r>
          </w:p>
        </w:tc>
        <w:tc>
          <w:tcPr/>
          <w:p>
            <w:pPr>
              <w:pStyle w:val="Compact"/>
              <w:jc w:val="left"/>
            </w:pPr>
            <w:r>
              <w:t xml:space="preserve">3 months</w:t>
            </w:r>
          </w:p>
        </w:tc>
        <w:tc>
          <w:tcPr/>
          <w:p>
            <w:pPr>
              <w:pStyle w:val="Compact"/>
              <w:jc w:val="left"/>
            </w:pPr>
            <w:r>
              <w:t xml:space="preserve">1,100,000</w:t>
            </w:r>
          </w:p>
        </w:tc>
        <w:tc>
          <w:tcPr/>
          <w:p>
            <w:pPr>
              <w:pStyle w:val="Compact"/>
              <w:jc w:val="left"/>
            </w:pPr>
            <w:r>
              <w:t xml:space="preserve">1,100,000</w:t>
            </w:r>
          </w:p>
        </w:tc>
      </w:tr>
      <w:tr>
        <w:tc>
          <w:tcPr/>
          <w:p>
            <w:pPr>
              <w:pStyle w:val="Compact"/>
              <w:jc w:val="left"/>
            </w:pPr>
            <w:r>
              <w:t xml:space="preserve">10</w:t>
            </w:r>
          </w:p>
        </w:tc>
        <w:tc>
          <w:tcPr/>
          <w:p>
            <w:pPr>
              <w:pStyle w:val="Compact"/>
              <w:jc w:val="left"/>
            </w:pPr>
            <w:r>
              <w:t xml:space="preserve">Regulatory permits, environmental compliance, and insurance (Russia Saint Petersburg jurisdiction)</w:t>
            </w:r>
          </w:p>
        </w:tc>
        <w:tc>
          <w:tcPr/>
          <w:p>
            <w:pPr>
              <w:pStyle w:val="Compact"/>
              <w:jc w:val="left"/>
            </w:pPr>
            <w:r>
              <w:t xml:space="preserve">1 lot</w:t>
            </w:r>
          </w:p>
        </w:tc>
        <w:tc>
          <w:tcPr/>
          <w:p>
            <w:pPr>
              <w:pStyle w:val="Compact"/>
              <w:jc w:val="left"/>
            </w:pPr>
            <w:r>
              <w:t xml:space="preserve">680,000</w:t>
            </w:r>
          </w:p>
        </w:tc>
        <w:tc>
          <w:tcPr/>
          <w:p>
            <w:pPr>
              <w:pStyle w:val="Compact"/>
              <w:jc w:val="left"/>
            </w:pPr>
            <w:r>
              <w:t xml:space="preserve">680,000</w:t>
            </w:r>
          </w:p>
        </w:tc>
      </w:tr>
      <w:tr>
        <w:tc>
          <w:tcPr>
            <w:gridSpan w:val="4"/>
          </w:tcPr>
          <w:p>
            <w:pPr>
              <w:pStyle w:val="Compact"/>
              <w:jc w:val="left"/>
            </w:pPr>
            <w:r>
              <w:t xml:space="preserve">TOTAL ESTIMATED COST (before VAT)</w:t>
            </w:r>
          </w:p>
        </w:tc>
        <w:tc>
          <w:tcPr/>
          <w:p>
            <w:pPr>
              <w:pStyle w:val="Compact"/>
              <w:jc w:val="left"/>
            </w:pPr>
            <w:r>
              <w:t xml:space="preserve">31,685,000</w:t>
            </w:r>
          </w:p>
        </w:tc>
      </w:tr>
      <w:tr>
        <w:tc>
          <w:tcPr>
            <w:gridSpan w:val="4"/>
          </w:tcPr>
          <w:p>
            <w:pPr>
              <w:pStyle w:val="Compact"/>
              <w:jc w:val="left"/>
            </w:pPr>
            <w:r>
              <w:t xml:space="preserve">VAT (20%)</w:t>
            </w:r>
          </w:p>
        </w:tc>
        <w:tc>
          <w:tcPr/>
          <w:p>
            <w:pPr>
              <w:pStyle w:val="Compact"/>
              <w:jc w:val="left"/>
            </w:pPr>
            <w:r>
              <w:t xml:space="preserve">6,337,000</w:t>
            </w:r>
          </w:p>
        </w:tc>
      </w:tr>
      <w:tr>
        <w:tc>
          <w:tcPr>
            <w:gridSpan w:val="4"/>
          </w:tcPr>
          <w:p>
            <w:pPr>
              <w:pStyle w:val="Compact"/>
              <w:jc w:val="left"/>
            </w:pPr>
            <w:r>
              <w:t xml:space="preserve">GRAND TOTAL (RUB)</w:t>
            </w:r>
          </w:p>
        </w:tc>
        <w:tc>
          <w:tcPr/>
          <w:p>
            <w:pPr>
              <w:pStyle w:val="Compact"/>
              <w:jc w:val="left"/>
            </w:pPr>
            <w:r>
              <w:t xml:space="preserve">38,022,000</w:t>
            </w:r>
          </w:p>
        </w:tc>
      </w:tr>
    </w:tbl>
    <w:bookmarkEnd w:id="24"/>
    <w:bookmarkStart w:id="25" w:name="terms-and-conditions"/>
    <w:p>
      <w:pPr>
        <w:pStyle w:val="Heading2"/>
      </w:pPr>
      <w:r>
        <w:t xml:space="preserve">Terms and Conditions</w:t>
      </w:r>
    </w:p>
    <w:p>
      <w:pPr>
        <w:pStyle w:val="FirstParagraph"/>
      </w:pPr>
      <w:r>
        <w:t xml:space="preserve">1. This</w:t>
      </w:r>
      <w:r>
        <w:t xml:space="preserve"> </w:t>
      </w:r>
      <w:r>
        <w:t xml:space="preserve">Quotation Estimate</w:t>
      </w:r>
      <w:r>
        <w:t xml:space="preserve"> </w:t>
      </w:r>
      <w:r>
        <w:t xml:space="preserve">is valid for a period of ninety (90) calendar days from the date of issue. Any acceptance beyond this period shall require a revised quotation reflecting current market rates for</w:t>
      </w:r>
      <w:r>
        <w:t xml:space="preserve"> </w:t>
      </w:r>
      <w:r>
        <w:t xml:space="preserve">Oceanographer</w:t>
      </w:r>
      <w:r>
        <w:t xml:space="preserve"> </w:t>
      </w:r>
      <w:r>
        <w:t xml:space="preserve">services in</w:t>
      </w:r>
      <w:r>
        <w:t xml:space="preserve"> </w:t>
      </w:r>
      <w:r>
        <w:t xml:space="preserve">Russia Saint Petersburg</w:t>
      </w:r>
      <w:r>
        <w:t xml:space="preserve">.</w:t>
      </w:r>
    </w:p>
    <w:p>
      <w:pPr>
        <w:pStyle w:val="BodyText"/>
      </w:pPr>
      <w:r>
        <w:t xml:space="preserve">2. Payment terms: 30% advance payment upon contract signing, 40% upon completion of fieldwork, and 30% upon delivery and acceptance of the final oceanographic report. All payments shall be made in Russian Rubles via bank transfer to the account specified in the contract.</w:t>
      </w:r>
    </w:p>
    <w:p>
      <w:pPr>
        <w:pStyle w:val="BodyText"/>
      </w:pPr>
      <w:r>
        <w:t xml:space="preserve">3. The</w:t>
      </w:r>
      <w:r>
        <w:t xml:space="preserve"> </w:t>
      </w:r>
      <w:r>
        <w:t xml:space="preserve">Oceanographer</w:t>
      </w:r>
      <w:r>
        <w:t xml:space="preserve"> </w:t>
      </w:r>
      <w:r>
        <w:t xml:space="preserve">team shall comply with all applicable Russian federal and regional environmental regulations, including those issued by the Federal Service for Supervision of Natural Resources (Rosprirodnadzor) and the Saint Petersburg City Administration.</w:t>
      </w:r>
    </w:p>
    <w:p>
      <w:pPr>
        <w:pStyle w:val="BodyText"/>
      </w:pPr>
      <w:r>
        <w:t xml:space="preserve">4. All data collected during the engagement shall remain the intellectual property of the client, Northern Sea Research Institute, unless otherwise agreed in writing. The</w:t>
      </w:r>
      <w:r>
        <w:t xml:space="preserve"> </w:t>
      </w:r>
      <w:r>
        <w:t xml:space="preserve">Oceanographer</w:t>
      </w:r>
      <w:r>
        <w:t xml:space="preserve"> </w:t>
      </w:r>
      <w:r>
        <w:t xml:space="preserve">retains the right to use anonymized data for academic publication with prior written consent.</w:t>
      </w:r>
    </w:p>
    <w:p>
      <w:pPr>
        <w:pStyle w:val="BodyText"/>
      </w:pPr>
      <w:r>
        <w:t xml:space="preserve">5. Force majeure: In the event of adverse weather conditions, ice formation in the Gulf of Finland, or government-issued restrictions on maritime activity in the</w:t>
      </w:r>
      <w:r>
        <w:t xml:space="preserve"> </w:t>
      </w:r>
      <w:r>
        <w:t xml:space="preserve">Russia Saint Petersburg</w:t>
      </w:r>
      <w:r>
        <w:t xml:space="preserve"> </w:t>
      </w:r>
      <w:r>
        <w:t xml:space="preserve">region, fieldwork timelines may be extended without penalty to either party.</w:t>
      </w:r>
    </w:p>
    <w:p>
      <w:pPr>
        <w:pStyle w:val="BodyText"/>
      </w:pPr>
      <w:r>
        <w:t xml:space="preserve">6. This</w:t>
      </w:r>
      <w:r>
        <w:t xml:space="preserve"> </w:t>
      </w:r>
      <w:r>
        <w:t xml:space="preserve">Quotation Estimate</w:t>
      </w:r>
      <w:r>
        <w:t xml:space="preserve"> </w:t>
      </w:r>
      <w:r>
        <w:t xml:space="preserve">does not constitute a binding contract. A formal service agreement shall be executed by both parties prior to the commencement of any work. All terms herein are subject to the final contract documentation.</w:t>
      </w:r>
    </w:p>
    <w:p>
      <w:pPr>
        <w:pStyle w:val="BodyText"/>
      </w:pPr>
      <w:r>
        <w:t xml:space="preserve">7. Disputes arising from this estimate or the subsequent contract shall be resolved through arbitration in Saint Petersburg, Russia, in accordance with the rules of the Arbitration Court of Saint Petersburg and Leningrad Oblast.</w:t>
      </w:r>
    </w:p>
    <w:bookmarkEnd w:id="25"/>
    <w:bookmarkStart w:id="26" w:name="acceptance-and-authorization"/>
    <w:p>
      <w:pPr>
        <w:pStyle w:val="Heading2"/>
      </w:pPr>
      <w:r>
        <w:t xml:space="preserve">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Oceanographer</w:t>
      </w:r>
      <w:r>
        <w:t xml:space="preserve"> </w:t>
      </w:r>
      <w:r>
        <w:t xml:space="preserve">services in</w:t>
      </w:r>
      <w:r>
        <w:t xml:space="preserve"> </w:t>
      </w:r>
      <w:r>
        <w:t xml:space="preserve">Russia Saint Petersburg</w:t>
      </w:r>
      <w:r>
        <w:t xml:space="preserve"> </w:t>
      </w:r>
      <w:r>
        <w:t xml:space="preserve">and agrees to the terms outlined herein. The undersigned authorizes the Arctic Marine Research Consortium to proceed with the engagement upon execution of the formal contract.</w:t>
      </w:r>
    </w:p>
    <w:p>
      <w:pPr>
        <w:pStyle w:val="BodyText"/>
      </w:pPr>
      <w:r>
        <w:rPr>
          <w:bCs/>
          <w:b/>
        </w:rPr>
        <w:t xml:space="preserve">For the Provider</w:t>
      </w:r>
      <w:r>
        <w:br/>
      </w:r>
      <w:r>
        <w:t xml:space="preserve">Arctic Marine Research Consortium</w:t>
      </w:r>
      <w:r>
        <w:br/>
      </w:r>
      <w:r>
        <w:t xml:space="preserve">Name: Dr. Mikhail A. Sokolov</w:t>
      </w:r>
      <w:r>
        <w:br/>
      </w:r>
      <w:r>
        <w:t xml:space="preserve">Title: Chief Oceanographer</w:t>
      </w:r>
      <w:r>
        <w:br/>
      </w:r>
      <w:r>
        <w:t xml:space="preserve">Date: _______________</w:t>
      </w:r>
    </w:p>
    <w:p>
      <w:pPr>
        <w:pStyle w:val="BodyText"/>
      </w:pPr>
      <w:r>
        <w:rPr>
          <w:bCs/>
          <w:b/>
        </w:rPr>
        <w:t xml:space="preserve">For the Client</w:t>
      </w:r>
      <w:r>
        <w:br/>
      </w:r>
      <w:r>
        <w:t xml:space="preserve">Northern Sea Research Institute</w:t>
      </w:r>
      <w:r>
        <w:br/>
      </w:r>
      <w:r>
        <w:t xml:space="preserve">Name: Dr. Elena V. Petrova</w:t>
      </w:r>
      <w:r>
        <w:br/>
      </w:r>
      <w:r>
        <w:t xml:space="preserve">Title: Director</w:t>
      </w:r>
      <w:r>
        <w:br/>
      </w:r>
      <w:r>
        <w:t xml:space="preserve">Date: _______________</w:t>
      </w:r>
    </w:p>
    <w:p>
      <w:pPr>
        <w:pStyle w:val="BodyText"/>
      </w:pPr>
      <w:r>
        <w:t xml:space="preserve">This Quotation Estimate (Ref: QTE-2025-SPB-00847) was prepared for Oceanographer services in Russia Saint Petersburg. Document generated on 14 June 2025. Page 1 of 1.</w:t>
      </w:r>
    </w:p>
    <w:p>
      <w:pPr>
        <w:pStyle w:val="BodyText"/>
      </w:pPr>
      <w:r>
        <w:t xml:space="preserve">© 2025 Arctic Marine Research Consortium. All rights reserved. This document is confidential and intended solely for the named recipient.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Oceanographer Services - Russia Saint Petersburg</dc:title>
  <dc:creator/>
  <dc:language>en</dc:language>
  <cp:keywords/>
  <dcterms:created xsi:type="dcterms:W3CDTF">2026-10-10T02:02:38Z</dcterms:created>
  <dcterms:modified xsi:type="dcterms:W3CDTF">2026-10-10T02:02:38Z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