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Professional Oceanographer Services — South Korea Seoul</w:t>
      </w:r>
    </w:p>
    <w:p>
      <w:pPr>
        <w:pStyle w:val="BodyText"/>
      </w:pPr>
      <w:r>
        <w:t xml:space="preserve">Marine &amp; Environmental Research Consulting Group</w:t>
      </w:r>
    </w:p>
    <w:p>
      <w:pPr>
        <w:pStyle w:val="BodyText"/>
      </w:pPr>
      <w:r>
        <w:t xml:space="preserve">12F, 456 Teheran-ro, Gangnam-gu, Seoul, South Korea 06236</w:t>
      </w:r>
    </w:p>
    <w:p>
      <w:pPr>
        <w:pStyle w:val="BodyText"/>
      </w:pPr>
      <w:r>
        <w:t xml:space="preserve">Tel: +82-2-555-0198 | Email: quotes@marineresearch.kr</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QE-2025-SE-0472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For</w:t>
            </w:r>
          </w:p>
        </w:tc>
        <w:tc>
          <w:tcPr/>
          <w:p>
            <w:pPr>
              <w:pStyle w:val="Compact"/>
              <w:jc w:val="left"/>
            </w:pPr>
            <w:r>
              <w:t xml:space="preserve">Seoul Metropolitan Environmental Research Institute, 77 Seolleung-ro, Gangnam-gu, Seoul, South Korea</w:t>
            </w:r>
          </w:p>
        </w:tc>
      </w:tr>
      <w:tr>
        <w:tc>
          <w:tcPr/>
          <w:p>
            <w:pPr>
              <w:pStyle w:val="Compact"/>
              <w:jc w:val="left"/>
            </w:pPr>
            <w:r>
              <w:t xml:space="preserve">Prepared By</w:t>
            </w:r>
          </w:p>
        </w:tc>
        <w:tc>
          <w:tcPr/>
          <w:p>
            <w:pPr>
              <w:pStyle w:val="Compact"/>
              <w:jc w:val="left"/>
            </w:pPr>
            <w:r>
              <w:t xml:space="preserve">Dr. Hana Kim, Lead Oceanographer &amp; Project Director</w:t>
            </w:r>
          </w:p>
        </w:tc>
      </w:tr>
      <w:tr>
        <w:tc>
          <w:tcPr/>
          <w:p>
            <w:pPr>
              <w:pStyle w:val="Compact"/>
              <w:jc w:val="left"/>
            </w:pPr>
            <w:r>
              <w:t xml:space="preserve">Project Title</w:t>
            </w:r>
          </w:p>
        </w:tc>
        <w:tc>
          <w:tcPr/>
          <w:p>
            <w:pPr>
              <w:pStyle w:val="Compact"/>
              <w:jc w:val="left"/>
            </w:pPr>
            <w:r>
              <w:t xml:space="preserve">Coastal Water Quality &amp; Marine Ecosystem Assessment — Incheon Bay to Seoul Han River Estuary</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itemized financial breakdown for the engagement of a senior</w:t>
      </w:r>
      <w:r>
        <w:t xml:space="preserve"> </w:t>
      </w:r>
      <w:r>
        <w:t xml:space="preserve">Oceanographer</w:t>
      </w:r>
      <w:r>
        <w:t xml:space="preserve"> </w:t>
      </w:r>
      <w:r>
        <w:t xml:space="preserve">and supporting technical team to conduct marine and coastal research operations in and around</w:t>
      </w:r>
      <w:r>
        <w:t xml:space="preserve"> </w:t>
      </w:r>
      <w:r>
        <w:t xml:space="preserve">South Korea Seoul</w:t>
      </w:r>
      <w:r>
        <w:t xml:space="preserve"> </w:t>
      </w:r>
      <w:r>
        <w:t xml:space="preserve">and its adjacent waterways. The scope of work has been developed in direct response to the client's request for an independent assessment of water quality, sediment composition, and marine biodiversity across the Han River estuary, Incheon Bay, and the broader Yellow Sea littoral zone that borders the Seoul metropolitan region.</w:t>
      </w:r>
    </w:p>
    <w:p>
      <w:pPr>
        <w:pStyle w:val="BodyText"/>
      </w:pPr>
      <w:r>
        <w:t xml:space="preserve">All pricing, deliverables, and timelines contained within this</w:t>
      </w:r>
      <w:r>
        <w:t xml:space="preserve"> </w:t>
      </w:r>
      <w:r>
        <w:t xml:space="preserve">Quotation Estimate</w:t>
      </w:r>
      <w:r>
        <w:t xml:space="preserve"> </w:t>
      </w:r>
      <w:r>
        <w:t xml:space="preserve">are specific to the operational conditions, regulatory environment, and logistical requirements unique to</w:t>
      </w:r>
      <w:r>
        <w:t xml:space="preserve"> </w:t>
      </w:r>
      <w:r>
        <w:t xml:space="preserve">South Korea Seoul</w:t>
      </w:r>
      <w:r>
        <w:t xml:space="preserve"> </w:t>
      </w:r>
      <w:r>
        <w:t xml:space="preserve">and its surrounding coastal infrastructure. The</w:t>
      </w:r>
      <w:r>
        <w:t xml:space="preserve"> </w:t>
      </w:r>
      <w:r>
        <w:t xml:space="preserve">Oceanographer</w:t>
      </w:r>
      <w:r>
        <w:t xml:space="preserve"> </w:t>
      </w:r>
      <w:r>
        <w:t xml:space="preserve">services described herein comply with the Korean Ministry of Oceans and Fisheries (MOF) guidelines, the Seoul Metropolitan Government environmental permitting framework, and international marine research standards.</w:t>
      </w:r>
    </w:p>
    <w:bookmarkEnd w:id="21"/>
    <w:bookmarkStart w:id="22" w:name="X4daaddf3240b9f1ac803d80a786ac03e798d2ce"/>
    <w:p>
      <w:pPr>
        <w:pStyle w:val="Heading2"/>
      </w:pPr>
      <w:r>
        <w:t xml:space="preserve">2. Scope of Work — Oceanographer Services in South Korea Seoul</w:t>
      </w:r>
    </w:p>
    <w:p>
      <w:pPr>
        <w:pStyle w:val="FirstParagraph"/>
      </w:pPr>
      <w:r>
        <w:t xml:space="preserve">The</w:t>
      </w:r>
      <w:r>
        <w:t xml:space="preserve"> </w:t>
      </w:r>
      <w:r>
        <w:t xml:space="preserve">Oceanographer</w:t>
      </w:r>
      <w:r>
        <w:t xml:space="preserve"> </w:t>
      </w:r>
      <w:r>
        <w:t xml:space="preserve">and the accompanying field team will perform the following activities within the</w:t>
      </w:r>
      <w:r>
        <w:t xml:space="preserve"> </w:t>
      </w:r>
      <w:r>
        <w:t xml:space="preserve">South Korea Seoul</w:t>
      </w:r>
      <w:r>
        <w:t xml:space="preserve"> </w:t>
      </w:r>
      <w:r>
        <w:t xml:space="preserve">metropolitan and coastal zone:</w:t>
      </w:r>
    </w:p>
    <w:p>
      <w:pPr>
        <w:numPr>
          <w:ilvl w:val="0"/>
          <w:numId w:val="1001"/>
        </w:numPr>
        <w:pStyle w:val="Compact"/>
      </w:pPr>
      <w:r>
        <w:rPr>
          <w:bCs/>
          <w:b/>
        </w:rPr>
        <w:t xml:space="preserve">Hydrographic Surveying:</w:t>
      </w:r>
      <w:r>
        <w:t xml:space="preserve"> </w:t>
      </w:r>
      <w:r>
        <w:t xml:space="preserve">Conduct bathymetric and current-velocity profiling along 42 km of the Han River estuary and 18 km of Incheon Bay shoreline using multibeam sonar and ADCP (Acoustic Doppler Current Profiler) instruments deployed from licensed research vessels operating out of the Seoul National Maritime Research Dock.</w:t>
      </w:r>
    </w:p>
    <w:p>
      <w:pPr>
        <w:numPr>
          <w:ilvl w:val="0"/>
          <w:numId w:val="1001"/>
        </w:numPr>
        <w:pStyle w:val="Compact"/>
      </w:pPr>
      <w:r>
        <w:rPr>
          <w:bCs/>
          <w:b/>
        </w:rPr>
        <w:t xml:space="preserve">Water Quality Monitoring:</w:t>
      </w:r>
      <w:r>
        <w:t xml:space="preserve"> </w:t>
      </w:r>
      <w:r>
        <w:t xml:space="preserve">Collect and analyze 320 discrete water samples at 40 designated stations for parameters including dissolved oxygen, pH, salinity, turbidity, heavy metals (Pb, Cd, Hg, As), nutrient loads (nitrate, phosphate, silicate), and microplastic concentration. All sampling will follow the Korean Environmental Standards Act (K-ES) protocols.</w:t>
      </w:r>
    </w:p>
    <w:p>
      <w:pPr>
        <w:numPr>
          <w:ilvl w:val="0"/>
          <w:numId w:val="1001"/>
        </w:numPr>
        <w:pStyle w:val="Compact"/>
      </w:pPr>
      <w:r>
        <w:rPr>
          <w:bCs/>
          <w:b/>
        </w:rPr>
        <w:t xml:space="preserve">Sediment Core Extraction:</w:t>
      </w:r>
      <w:r>
        <w:t xml:space="preserve"> </w:t>
      </w:r>
      <w:r>
        <w:t xml:space="preserve">Retrieve and catalog 60 sediment cores (0–5 m depth) from the estuarine and nearshore zones to assess historical pollutant deposition and benthic ecosystem health.</w:t>
      </w:r>
    </w:p>
    <w:p>
      <w:pPr>
        <w:numPr>
          <w:ilvl w:val="0"/>
          <w:numId w:val="1001"/>
        </w:numPr>
        <w:pStyle w:val="Compact"/>
      </w:pPr>
      <w:r>
        <w:rPr>
          <w:bCs/>
          <w:b/>
        </w:rPr>
        <w:t xml:space="preserve">Marine Biodiversity Census:</w:t>
      </w:r>
      <w:r>
        <w:t xml:space="preserve"> </w:t>
      </w:r>
      <w:r>
        <w:t xml:space="preserve">Perform qualitative and quantitative surveys of benthic macroinvertebrates, intertidal algal communities, and pelagic fish assemblages in coordination with the Seoul National University Marine Biology Laboratory.</w:t>
      </w:r>
    </w:p>
    <w:p>
      <w:pPr>
        <w:numPr>
          <w:ilvl w:val="0"/>
          <w:numId w:val="1001"/>
        </w:numPr>
        <w:pStyle w:val="Compact"/>
      </w:pPr>
      <w:r>
        <w:rPr>
          <w:bCs/>
          <w:b/>
        </w:rPr>
        <w:t xml:space="preserve">Climate and Sea-Level Impact Modeling:</w:t>
      </w:r>
      <w:r>
        <w:t xml:space="preserve"> </w:t>
      </w:r>
      <w:r>
        <w:t xml:space="preserve">Develop a 20-year projection model for sea-level rise, storm-surge frequency, and coastal erosion risk specific to the Seoul metropolitan coastline, incorporating data from the Korea Meteorological Administration (KMA) and the Seoul Smart City sensor network.</w:t>
      </w:r>
    </w:p>
    <w:p>
      <w:pPr>
        <w:numPr>
          <w:ilvl w:val="0"/>
          <w:numId w:val="1001"/>
        </w:numPr>
        <w:pStyle w:val="Compact"/>
      </w:pPr>
      <w:r>
        <w:rPr>
          <w:bCs/>
          <w:b/>
        </w:rPr>
        <w:t xml:space="preserve">Reporting and Stakeholder Briefings:</w:t>
      </w:r>
      <w:r>
        <w:t xml:space="preserve"> </w:t>
      </w:r>
      <w:r>
        <w:t xml:space="preserve">Deliver a 200-page technical report in both English and Korean, followed by three on-site presentation sessions for Seoul city council members, MOF regional directors, and the public at the Seoul Science Museum auditorium.</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Oceanographer Service</w:t>
            </w:r>
          </w:p>
        </w:tc>
        <w:tc>
          <w:tcPr/>
          <w:p>
            <w:pPr>
              <w:pStyle w:val="Compact"/>
              <w:jc w:val="left"/>
            </w:pPr>
            <w:r>
              <w:t xml:space="preserve">Duration / Qty</w:t>
            </w:r>
          </w:p>
        </w:tc>
        <w:tc>
          <w:tcPr/>
          <w:p>
            <w:pPr>
              <w:pStyle w:val="Compact"/>
              <w:jc w:val="left"/>
            </w:pPr>
            <w:r>
              <w:t xml:space="preserve">Unit Cost (KRW)</w:t>
            </w:r>
          </w:p>
        </w:tc>
        <w:tc>
          <w:tcPr/>
          <w:p>
            <w:pPr>
              <w:pStyle w:val="Compact"/>
              <w:jc w:val="left"/>
            </w:pPr>
            <w:r>
              <w:t xml:space="preserve">Subtotal (KRW)</w:t>
            </w:r>
          </w:p>
        </w:tc>
      </w:tr>
      <w:tr>
        <w:tc>
          <w:tcPr/>
          <w:p>
            <w:pPr>
              <w:pStyle w:val="Compact"/>
              <w:jc w:val="left"/>
            </w:pPr>
            <w:r>
              <w:t xml:space="preserve">01</w:t>
            </w:r>
          </w:p>
        </w:tc>
        <w:tc>
          <w:tcPr/>
          <w:p>
            <w:pPr>
              <w:pStyle w:val="Compact"/>
              <w:jc w:val="left"/>
            </w:pPr>
            <w:r>
              <w:t xml:space="preserve">Senior Oceanographer professional fee (Dr. Hana Kim, PhD, 18 yrs experience)</w:t>
            </w:r>
          </w:p>
        </w:tc>
        <w:tc>
          <w:tcPr/>
          <w:p>
            <w:pPr>
              <w:pStyle w:val="Compact"/>
              <w:jc w:val="left"/>
            </w:pPr>
            <w:r>
              <w:t xml:space="preserve">120 days</w:t>
            </w:r>
          </w:p>
        </w:tc>
        <w:tc>
          <w:tcPr/>
          <w:p>
            <w:pPr>
              <w:pStyle w:val="Compact"/>
              <w:jc w:val="left"/>
            </w:pPr>
            <w:r>
              <w:t xml:space="preserve">1,200,000</w:t>
            </w:r>
          </w:p>
        </w:tc>
        <w:tc>
          <w:tcPr/>
          <w:p>
            <w:pPr>
              <w:pStyle w:val="Compact"/>
              <w:jc w:val="left"/>
            </w:pPr>
            <w:r>
              <w:t xml:space="preserve">144,000,000</w:t>
            </w:r>
          </w:p>
        </w:tc>
      </w:tr>
      <w:tr>
        <w:tc>
          <w:tcPr/>
          <w:p>
            <w:pPr>
              <w:pStyle w:val="Compact"/>
              <w:jc w:val="left"/>
            </w:pPr>
            <w:r>
              <w:t xml:space="preserve">02</w:t>
            </w:r>
          </w:p>
        </w:tc>
        <w:tc>
          <w:tcPr/>
          <w:p>
            <w:pPr>
              <w:pStyle w:val="Compact"/>
              <w:jc w:val="left"/>
            </w:pPr>
            <w:r>
              <w:t xml:space="preserve">Junior Oceanographer &amp; Field Technicians (team of 4)</w:t>
            </w:r>
          </w:p>
        </w:tc>
        <w:tc>
          <w:tcPr/>
          <w:p>
            <w:pPr>
              <w:pStyle w:val="Compact"/>
              <w:jc w:val="left"/>
            </w:pPr>
            <w:r>
              <w:t xml:space="preserve">120 days</w:t>
            </w:r>
          </w:p>
        </w:tc>
        <w:tc>
          <w:tcPr/>
          <w:p>
            <w:pPr>
              <w:pStyle w:val="Compact"/>
              <w:jc w:val="left"/>
            </w:pPr>
            <w:r>
              <w:t xml:space="preserve">480,000</w:t>
            </w:r>
          </w:p>
        </w:tc>
        <w:tc>
          <w:tcPr/>
          <w:p>
            <w:pPr>
              <w:pStyle w:val="Compact"/>
              <w:jc w:val="left"/>
            </w:pPr>
            <w:r>
              <w:t xml:space="preserve">230,400,000</w:t>
            </w:r>
          </w:p>
        </w:tc>
      </w:tr>
      <w:tr>
        <w:tc>
          <w:tcPr/>
          <w:p>
            <w:pPr>
              <w:pStyle w:val="Compact"/>
              <w:jc w:val="left"/>
            </w:pPr>
            <w:r>
              <w:t xml:space="preserve">03</w:t>
            </w:r>
          </w:p>
        </w:tc>
        <w:tc>
          <w:tcPr/>
          <w:p>
            <w:pPr>
              <w:pStyle w:val="Compact"/>
              <w:jc w:val="left"/>
            </w:pPr>
            <w:r>
              <w:t xml:space="preserve">Research vessel charter — Seoul National Maritime Dock (30 m, 12 crew)</w:t>
            </w:r>
          </w:p>
        </w:tc>
        <w:tc>
          <w:tcPr/>
          <w:p>
            <w:pPr>
              <w:pStyle w:val="Compact"/>
              <w:jc w:val="left"/>
            </w:pPr>
            <w:r>
              <w:t xml:space="preserve">45 days</w:t>
            </w:r>
          </w:p>
        </w:tc>
        <w:tc>
          <w:tcPr/>
          <w:p>
            <w:pPr>
              <w:pStyle w:val="Compact"/>
              <w:jc w:val="left"/>
            </w:pPr>
            <w:r>
              <w:t xml:space="preserve">3,500,000</w:t>
            </w:r>
          </w:p>
        </w:tc>
        <w:tc>
          <w:tcPr/>
          <w:p>
            <w:pPr>
              <w:pStyle w:val="Compact"/>
              <w:jc w:val="left"/>
            </w:pPr>
            <w:r>
              <w:t xml:space="preserve">157,500,000</w:t>
            </w:r>
          </w:p>
        </w:tc>
      </w:tr>
      <w:tr>
        <w:tc>
          <w:tcPr/>
          <w:p>
            <w:pPr>
              <w:pStyle w:val="Compact"/>
              <w:jc w:val="left"/>
            </w:pPr>
            <w:r>
              <w:t xml:space="preserve">04</w:t>
            </w:r>
          </w:p>
        </w:tc>
        <w:tc>
          <w:tcPr/>
          <w:p>
            <w:pPr>
              <w:pStyle w:val="Compact"/>
              <w:jc w:val="left"/>
            </w:pPr>
            <w:r>
              <w:t xml:space="preserve">Hydrographic &amp; ADCP instrumentation (rental, calibration, data logging)</w:t>
            </w:r>
          </w:p>
        </w:tc>
        <w:tc>
          <w:tcPr/>
          <w:p>
            <w:pPr>
              <w:pStyle w:val="Compact"/>
              <w:jc w:val="left"/>
            </w:pPr>
            <w:r>
              <w:t xml:space="preserve">45 days</w:t>
            </w:r>
          </w:p>
        </w:tc>
        <w:tc>
          <w:tcPr/>
          <w:p>
            <w:pPr>
              <w:pStyle w:val="Compact"/>
              <w:jc w:val="left"/>
            </w:pPr>
            <w:r>
              <w:t xml:space="preserve">1,800,000</w:t>
            </w:r>
          </w:p>
        </w:tc>
        <w:tc>
          <w:tcPr/>
          <w:p>
            <w:pPr>
              <w:pStyle w:val="Compact"/>
              <w:jc w:val="left"/>
            </w:pPr>
            <w:r>
              <w:t xml:space="preserve">81,000,000</w:t>
            </w:r>
          </w:p>
        </w:tc>
      </w:tr>
      <w:tr>
        <w:tc>
          <w:tcPr/>
          <w:p>
            <w:pPr>
              <w:pStyle w:val="Compact"/>
              <w:jc w:val="left"/>
            </w:pPr>
            <w:r>
              <w:t xml:space="preserve">05</w:t>
            </w:r>
          </w:p>
        </w:tc>
        <w:tc>
          <w:tcPr/>
          <w:p>
            <w:pPr>
              <w:pStyle w:val="Compact"/>
              <w:jc w:val="left"/>
            </w:pPr>
            <w:r>
              <w:t xml:space="preserve">Water &amp; sediment laboratory analysis (320 water + 60 sediment samples)</w:t>
            </w:r>
          </w:p>
        </w:tc>
        <w:tc>
          <w:tcPr/>
          <w:p>
            <w:pPr>
              <w:pStyle w:val="Compact"/>
              <w:jc w:val="left"/>
            </w:pPr>
            <w:r>
              <w:t xml:space="preserve">Per batch</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06</w:t>
            </w:r>
          </w:p>
        </w:tc>
        <w:tc>
          <w:tcPr/>
          <w:p>
            <w:pPr>
              <w:pStyle w:val="Compact"/>
              <w:jc w:val="left"/>
            </w:pPr>
            <w:r>
              <w:t xml:space="preserve">Marine biodiversity field survey equipment &amp; taxonomic identification</w:t>
            </w:r>
          </w:p>
        </w:tc>
        <w:tc>
          <w:tcPr/>
          <w:p>
            <w:pPr>
              <w:pStyle w:val="Compact"/>
              <w:jc w:val="left"/>
            </w:pPr>
            <w:r>
              <w:t xml:space="preserve">30 days</w:t>
            </w:r>
          </w:p>
        </w:tc>
        <w:tc>
          <w:tcPr/>
          <w:p>
            <w:pPr>
              <w:pStyle w:val="Compact"/>
              <w:jc w:val="left"/>
            </w:pPr>
            <w:r>
              <w:t xml:space="preserve">950,000</w:t>
            </w:r>
          </w:p>
        </w:tc>
        <w:tc>
          <w:tcPr/>
          <w:p>
            <w:pPr>
              <w:pStyle w:val="Compact"/>
              <w:jc w:val="left"/>
            </w:pPr>
            <w:r>
              <w:t xml:space="preserve">28,500,000</w:t>
            </w:r>
          </w:p>
        </w:tc>
      </w:tr>
      <w:tr>
        <w:tc>
          <w:tcPr/>
          <w:p>
            <w:pPr>
              <w:pStyle w:val="Compact"/>
              <w:jc w:val="left"/>
            </w:pPr>
            <w:r>
              <w:t xml:space="preserve">07</w:t>
            </w:r>
          </w:p>
        </w:tc>
        <w:tc>
          <w:tcPr/>
          <w:p>
            <w:pPr>
              <w:pStyle w:val="Compact"/>
              <w:jc w:val="left"/>
            </w:pPr>
            <w:r>
              <w:t xml:space="preserve">Climate &amp; sea-level modeling software licenses &amp; compute resources</w:t>
            </w:r>
          </w:p>
        </w:tc>
        <w:tc>
          <w:tcPr/>
          <w:p>
            <w:pPr>
              <w:pStyle w:val="Compact"/>
              <w:jc w:val="left"/>
            </w:pPr>
            <w:r>
              <w:t xml:space="preserve">6 months</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08</w:t>
            </w:r>
          </w:p>
        </w:tc>
        <w:tc>
          <w:tcPr/>
          <w:p>
            <w:pPr>
              <w:pStyle w:val="Compact"/>
              <w:jc w:val="left"/>
            </w:pPr>
            <w:r>
              <w:t xml:space="preserve">Regulatory permits, MOF compliance fees &amp; Seoul city environmental clearance</w:t>
            </w:r>
          </w:p>
        </w:tc>
        <w:tc>
          <w:tcPr/>
          <w:p>
            <w:pPr>
              <w:pStyle w:val="Compact"/>
              <w:jc w:val="left"/>
            </w:pPr>
            <w:r>
              <w:t xml:space="preserve">One-time</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09</w:t>
            </w:r>
          </w:p>
        </w:tc>
        <w:tc>
          <w:tcPr/>
          <w:p>
            <w:pPr>
              <w:pStyle w:val="Compact"/>
              <w:jc w:val="left"/>
            </w:pPr>
            <w:r>
              <w:t xml:space="preserve">Technical report production (bilingual EN/KR), 3 stakeholder briefings, public presentation</w:t>
            </w:r>
          </w:p>
        </w:tc>
        <w:tc>
          <w:tcPr/>
          <w:p>
            <w:pPr>
              <w:pStyle w:val="Compact"/>
              <w:jc w:val="left"/>
            </w:pPr>
            <w:r>
              <w:t xml:space="preserve">One-time</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10</w:t>
            </w:r>
          </w:p>
        </w:tc>
        <w:tc>
          <w:tcPr/>
          <w:p>
            <w:pPr>
              <w:pStyle w:val="Compact"/>
              <w:jc w:val="left"/>
            </w:pPr>
            <w:r>
              <w:t xml:space="preserve">Travel, accommodation &amp; per diem for field team (Seoul &amp; Incheon base)</w:t>
            </w:r>
          </w:p>
        </w:tc>
        <w:tc>
          <w:tcPr/>
          <w:p>
            <w:pPr>
              <w:pStyle w:val="Compact"/>
              <w:jc w:val="left"/>
            </w:pPr>
            <w:r>
              <w:t xml:space="preserve">120 days</w:t>
            </w:r>
          </w:p>
        </w:tc>
        <w:tc>
          <w:tcPr/>
          <w:p>
            <w:pPr>
              <w:pStyle w:val="Compact"/>
              <w:jc w:val="left"/>
            </w:pPr>
            <w:r>
              <w:t xml:space="preserve">320,000</w:t>
            </w:r>
          </w:p>
        </w:tc>
        <w:tc>
          <w:tcPr/>
          <w:p>
            <w:pPr>
              <w:pStyle w:val="Compact"/>
              <w:jc w:val="left"/>
            </w:pPr>
            <w:r>
              <w:t xml:space="preserve">38,400,000</w:t>
            </w:r>
          </w:p>
        </w:tc>
      </w:tr>
      <w:tr>
        <w:tc>
          <w:tcPr/>
          <w:p>
            <w:pPr>
              <w:pStyle w:val="Compact"/>
              <w:jc w:val="left"/>
            </w:pPr>
            <w:r>
              <w:t xml:space="preserve">11</w:t>
            </w:r>
          </w:p>
        </w:tc>
        <w:tc>
          <w:tcPr/>
          <w:p>
            <w:pPr>
              <w:pStyle w:val="Compact"/>
              <w:jc w:val="left"/>
            </w:pPr>
            <w:r>
              <w:t xml:space="preserve">Contingency &amp; unforeseen operational costs (8%)</w:t>
            </w:r>
          </w:p>
        </w:tc>
        <w:tc>
          <w:tcPr/>
          <w:p>
            <w:pPr>
              <w:pStyle w:val="Compact"/>
              <w:jc w:val="left"/>
            </w:pPr>
            <w:r>
              <w:t xml:space="preserve">—</w:t>
            </w:r>
          </w:p>
        </w:tc>
        <w:tc>
          <w:tcPr/>
          <w:p>
            <w:pPr>
              <w:pStyle w:val="Compact"/>
              <w:jc w:val="left"/>
            </w:pPr>
            <w:r>
              <w:t xml:space="preserve">—</w:t>
            </w:r>
          </w:p>
        </w:tc>
        <w:tc>
          <w:tcPr/>
          <w:p>
            <w:pPr>
              <w:pStyle w:val="Compact"/>
              <w:jc w:val="left"/>
            </w:pPr>
            <w:r>
              <w:t xml:space="preserve">53,616,000</w:t>
            </w:r>
          </w:p>
        </w:tc>
      </w:tr>
      <w:tr>
        <w:tc>
          <w:tcPr>
            <w:gridSpan w:val="4"/>
          </w:tcPr>
          <w:p>
            <w:pPr>
              <w:pStyle w:val="Compact"/>
              <w:jc w:val="left"/>
            </w:pPr>
            <w:r>
              <w:t xml:space="preserve">TOTAL QUOTATION ESTIMATE (KRW, VAT 10% included)</w:t>
            </w:r>
          </w:p>
        </w:tc>
        <w:tc>
          <w:tcPr/>
          <w:p>
            <w:pPr>
              <w:pStyle w:val="Compact"/>
              <w:jc w:val="left"/>
            </w:pPr>
            <w:r>
              <w:t xml:space="preserve">813,916,000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 30% advance upon contract execution, 40% upon completion of all field data collection in the</w:t>
      </w:r>
      <w:r>
        <w:t xml:space="preserve"> </w:t>
      </w:r>
      <w:r>
        <w:t xml:space="preserve">South Korea Seoul</w:t>
      </w:r>
      <w:r>
        <w:t xml:space="preserve"> </w:t>
      </w:r>
      <w:r>
        <w:t xml:space="preserve">coastal zone, and 30% upon delivery and acceptance of the final bilingual technical report. All invoices are payable within 30 days of issue via bank transfer to the account designated in the contract annex. Late payments shall accrue interest at 1.5% per month in accordance with Korean commercial law.</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90 calendar days from the date of issue. After expiry, all rates, vessel availability, and</w:t>
      </w:r>
      <w:r>
        <w:t xml:space="preserve"> </w:t>
      </w:r>
      <w:r>
        <w:t xml:space="preserve">Oceanographer</w:t>
      </w:r>
      <w:r>
        <w:t xml:space="preserve"> </w:t>
      </w:r>
      <w:r>
        <w:t xml:space="preserve">professional fees are subject to revision.</w:t>
      </w:r>
    </w:p>
    <w:p>
      <w:pPr>
        <w:numPr>
          <w:ilvl w:val="0"/>
          <w:numId w:val="1002"/>
        </w:numPr>
        <w:pStyle w:val="Compact"/>
      </w:pPr>
      <w:r>
        <w:t xml:space="preserve">The</w:t>
      </w:r>
      <w:r>
        <w:t xml:space="preserve"> </w:t>
      </w:r>
      <w:r>
        <w:t xml:space="preserve">Oceanographer</w:t>
      </w:r>
      <w:r>
        <w:t xml:space="preserve"> </w:t>
      </w:r>
      <w:r>
        <w:t xml:space="preserve">and field team shall operate in full compliance with the Korean Marine Research Vessel Act, the Seoul Metropolitan Environmental Protection Ordinance, and all applicable MOF and KMA regulations specific to</w:t>
      </w:r>
      <w:r>
        <w:t xml:space="preserve"> </w:t>
      </w:r>
      <w:r>
        <w:t xml:space="preserve">South Korea Seoul</w:t>
      </w:r>
      <w:r>
        <w:t xml:space="preserve"> </w:t>
      </w:r>
      <w:r>
        <w:t xml:space="preserve">waters.</w:t>
      </w:r>
    </w:p>
    <w:p>
      <w:pPr>
        <w:numPr>
          <w:ilvl w:val="0"/>
          <w:numId w:val="1002"/>
        </w:numPr>
        <w:pStyle w:val="Compact"/>
      </w:pPr>
      <w:r>
        <w:t xml:space="preserve">All raw data, preliminary findings, and final deliverables produced under this engagement shall remain the exclusive intellectual property of the client, the Seoul Metropolitan Environmental Research Institute, unless otherwise agreed in writing.</w:t>
      </w:r>
    </w:p>
    <w:p>
      <w:pPr>
        <w:numPr>
          <w:ilvl w:val="0"/>
          <w:numId w:val="1002"/>
        </w:numPr>
        <w:pStyle w:val="Compact"/>
      </w:pPr>
      <w:r>
        <w:t xml:space="preserve">The</w:t>
      </w:r>
      <w:r>
        <w:t xml:space="preserve"> </w:t>
      </w:r>
      <w:r>
        <w:t xml:space="preserve">Oceanographer</w:t>
      </w:r>
      <w:r>
        <w:t xml:space="preserve"> </w:t>
      </w:r>
      <w:r>
        <w:t xml:space="preserve">shall maintain professional liability insurance with a minimum coverage of 500,000,000 KRW for the duration of the project.</w:t>
      </w:r>
    </w:p>
    <w:p>
      <w:pPr>
        <w:numPr>
          <w:ilvl w:val="0"/>
          <w:numId w:val="1002"/>
        </w:numPr>
        <w:pStyle w:val="Compact"/>
      </w:pPr>
      <w:r>
        <w:t xml:space="preserve">Any change in scope, additional sampling stations, or extended vessel time beyond the parameters outlined in this</w:t>
      </w:r>
      <w:r>
        <w:t xml:space="preserve"> </w:t>
      </w:r>
      <w:r>
        <w:t xml:space="preserve">Quotation Estimate</w:t>
      </w:r>
      <w:r>
        <w:t xml:space="preserve"> </w:t>
      </w:r>
      <w:r>
        <w:t xml:space="preserve">shall be subject to a written change order and supplementary quotation prior to execution.</w:t>
      </w:r>
    </w:p>
    <w:p>
      <w:pPr>
        <w:numPr>
          <w:ilvl w:val="0"/>
          <w:numId w:val="1002"/>
        </w:numPr>
        <w:pStyle w:val="Compact"/>
      </w:pPr>
      <w:r>
        <w:t xml:space="preserve">Force majeure events, including but not limited to typhoon season disruptions affecting</w:t>
      </w:r>
      <w:r>
        <w:t xml:space="preserve"> </w:t>
      </w:r>
      <w:r>
        <w:t xml:space="preserve">South Korea Seoul</w:t>
      </w:r>
      <w:r>
        <w:t xml:space="preserve"> </w:t>
      </w:r>
      <w:r>
        <w:t xml:space="preserve">coastal operations, shall grant a proportional extension of the project timeline without penalty to either party.</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execute the formal Service Agreement in duplicate.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Oceanographer</w:t>
      </w:r>
      <w:r>
        <w:t xml:space="preserve"> </w:t>
      </w:r>
      <w:r>
        <w:t xml:space="preserve">services in</w:t>
      </w:r>
      <w:r>
        <w:t xml:space="preserve"> </w:t>
      </w:r>
      <w:r>
        <w:t xml:space="preserve">South Korea Seoul</w:t>
      </w:r>
      <w:r>
        <w:t xml:space="preserve"> </w:t>
      </w:r>
      <w:r>
        <w:t xml:space="preserve">and confirms that the scope, pricing, and terms are acceptable for the purpose of initiating the formal contracting process.</w:t>
      </w:r>
    </w:p>
    <w:p>
      <w:pPr>
        <w:pStyle w:val="BodyText"/>
      </w:pPr>
      <w:r>
        <w:rPr>
          <w:bCs/>
          <w:b/>
        </w:rPr>
        <w:t xml:space="preserve">For the Provider:</w:t>
      </w:r>
      <w:r>
        <w:br/>
      </w:r>
      <w:r>
        <w:t xml:space="preserve">Dr. Hana Kim, Lead Oceanographer</w:t>
      </w:r>
      <w:r>
        <w:br/>
      </w:r>
      <w:r>
        <w:t xml:space="preserve">Marine &amp; Environmental Research Consulting Group</w:t>
      </w:r>
      <w:r>
        <w:br/>
      </w:r>
      <w:r>
        <w:t xml:space="preserve">Signature: _________________________</w:t>
      </w:r>
      <w:r>
        <w:br/>
      </w:r>
      <w:r>
        <w:t xml:space="preserve">Date: _________________________</w:t>
      </w:r>
    </w:p>
    <w:p>
      <w:pPr>
        <w:pStyle w:val="BodyText"/>
      </w:pPr>
      <w:r>
        <w:rPr>
          <w:bCs/>
          <w:b/>
        </w:rPr>
        <w:t xml:space="preserve">For the Client:</w:t>
      </w:r>
      <w:r>
        <w:br/>
      </w:r>
      <w:r>
        <w:t xml:space="preserve">Seoul Metropolitan Environmental Research Institute</w:t>
      </w:r>
      <w:r>
        <w:br/>
      </w:r>
      <w:r>
        <w:t xml:space="preserve">Authorized Representative</w:t>
      </w:r>
      <w:r>
        <w:br/>
      </w:r>
      <w:r>
        <w:t xml:space="preserve">Signature: _________________________</w:t>
      </w:r>
      <w:r>
        <w:br/>
      </w:r>
      <w:r>
        <w:t xml:space="preserve">Date: _________________________</w:t>
      </w:r>
    </w:p>
    <w:p>
      <w:pPr>
        <w:pStyle w:val="BodyText"/>
      </w:pPr>
      <w:r>
        <w:rPr>
          <w:bCs/>
          <w:b/>
        </w:rPr>
        <w:t xml:space="preserve">Note:</w:t>
      </w:r>
      <w:r>
        <w:t xml:space="preserve"> </w:t>
      </w:r>
      <w:r>
        <w:t xml:space="preserve">This Quotation Estimate is prepared exclusively for the client named above and for the specific Oceanographer engagement in South Korea Seoul as described herein. It may not be reproduced, distributed, or used for any other purpose without the prior written consent of Marine &amp; Environmental Research Consulting Group. All figures are denominated in Korean Won (KRW) and include 10% Value Added Tax (VAT) as mandated by the National Tax Service of the Republic of Korea.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South Korea Seoul</dc:title>
  <dc:creator/>
  <dc:language>en</dc:language>
  <cp:keywords/>
  <dcterms:created xsi:type="dcterms:W3CDTF">2026-10-10T01:23:00Z</dcterms:created>
  <dcterms:modified xsi:type="dcterms:W3CDTF">2026-10-10T01:23:00Z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