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Oceanographer Marine &amp; Hydrographic Solutions Ltd.</w:t>
      </w:r>
    </w:p>
    <w:p>
      <w:pPr>
        <w:pStyle w:val="BodyText"/>
      </w:pPr>
      <w:r>
        <w:t xml:space="preserve">1420 Nile Corniche Road, Khartoum, Sudan | Tel: +249-183-555-0192 | Email: estimates@oceanographer-sudan.com</w:t>
      </w:r>
    </w:p>
    <w:p>
      <w:pPr>
        <w:pStyle w:val="BodyText"/>
      </w:pPr>
      <w:r>
        <w:t xml:space="preserve">Commercial Registration No. 2019-SD-44782 | VAT Reg. No. 107-448-221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OCE-SD-2025-00847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Prepared For:</w:t>
            </w:r>
          </w:p>
        </w:tc>
        <w:tc>
          <w:tcPr/>
          <w:p>
            <w:pPr>
              <w:pStyle w:val="Compact"/>
              <w:jc w:val="left"/>
            </w:pPr>
            <w:r>
              <w:t xml:space="preserve">Ministry of Water Resources &amp; Irrigation, Republic of Sudan</w:t>
            </w:r>
          </w:p>
        </w:tc>
        <w:tc>
          <w:tcPr/>
          <w:p>
            <w:pPr>
              <w:pStyle w:val="Compact"/>
              <w:jc w:val="left"/>
            </w:pPr>
            <w:r>
              <w:t xml:space="preserve">Project Location:</w:t>
            </w:r>
          </w:p>
        </w:tc>
        <w:tc>
          <w:tcPr/>
          <w:p>
            <w:pPr>
              <w:pStyle w:val="Compact"/>
              <w:jc w:val="left"/>
            </w:pPr>
            <w:r>
              <w:t xml:space="preserve">Sudan Khartoum – Nile Confluence Zone</w:t>
            </w:r>
          </w:p>
        </w:tc>
      </w:tr>
      <w:tr>
        <w:tc>
          <w:tcPr/>
          <w:p>
            <w:pPr>
              <w:pStyle w:val="Compact"/>
              <w:jc w:val="left"/>
            </w:pPr>
            <w:r>
              <w:t xml:space="preserve">Contact Person:</w:t>
            </w:r>
          </w:p>
        </w:tc>
        <w:tc>
          <w:tcPr/>
          <w:p>
            <w:pPr>
              <w:pStyle w:val="Compact"/>
              <w:jc w:val="left"/>
            </w:pPr>
            <w:r>
              <w:t xml:space="preserve">Dr. Ahmed El-Tahir, Senior Hydrologist</w:t>
            </w:r>
          </w:p>
        </w:tc>
        <w:tc>
          <w:tcPr/>
          <w:p>
            <w:pPr>
              <w:pStyle w:val="Compact"/>
              <w:jc w:val="left"/>
            </w:pPr>
            <w:r>
              <w:t xml:space="preserve">Reference:</w:t>
            </w:r>
          </w:p>
        </w:tc>
        <w:tc>
          <w:tcPr/>
          <w:p>
            <w:pPr>
              <w:pStyle w:val="Compact"/>
              <w:jc w:val="left"/>
            </w:pPr>
            <w:r>
              <w:t xml:space="preserve">Tender Ref. MWR/2025/112</w:t>
            </w:r>
          </w:p>
        </w:tc>
      </w:tr>
    </w:tbl>
    <w:bookmarkStart w:id="21" w:name="scope-of-work-and-description"/>
    <w:p>
      <w:pPr>
        <w:pStyle w:val="Heading2"/>
      </w:pPr>
      <w:r>
        <w:t xml:space="preserve">1. Scope of Work and Description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Oceanographer Marine &amp; Hydrographic Solutions Ltd.</w:t>
      </w:r>
      <w:r>
        <w:t xml:space="preserve"> </w:t>
      </w:r>
      <w:r>
        <w:t xml:space="preserve">in response to the formal request for pricing submitted by the Ministry of Water Resources &amp; Irrigation for the comprehensive hydrographic and oceanographic survey programme to be executed in and around</w:t>
      </w:r>
      <w:r>
        <w:t xml:space="preserve"> </w:t>
      </w:r>
      <w:r>
        <w:t xml:space="preserve">Sudan Khartoum</w:t>
      </w:r>
      <w:r>
        <w:t xml:space="preserve">. The</w:t>
      </w:r>
      <w:r>
        <w:t xml:space="preserve"> </w:t>
      </w:r>
      <w:r>
        <w:t xml:space="preserve">Oceanographer</w:t>
      </w:r>
      <w:r>
        <w:t xml:space="preserve"> </w:t>
      </w:r>
      <w:r>
        <w:t xml:space="preserve">project package encompasses the full deployment of advanced bathymetric sonar systems, current profiling instruments, water quality sampling arrays, and real-time telemetry networks across the Blue Nile, White Nile, and the main Nile channels within the Khartoum metropolitan area and its immediate upstream and downstream reaches.</w:t>
      </w:r>
    </w:p>
    <w:p>
      <w:pPr>
        <w:pStyle w:val="BodyText"/>
      </w:pPr>
      <w:r>
        <w:t xml:space="preserve">The</w:t>
      </w:r>
      <w:r>
        <w:t xml:space="preserve"> </w:t>
      </w:r>
      <w:r>
        <w:t xml:space="preserve">Oceanographer</w:t>
      </w:r>
      <w:r>
        <w:t xml:space="preserve"> </w:t>
      </w:r>
      <w:r>
        <w:t xml:space="preserve">service line specifically tailored for</w:t>
      </w:r>
      <w:r>
        <w:t xml:space="preserve"> </w:t>
      </w:r>
      <w:r>
        <w:t xml:space="preserve">Sudan Khartoum</w:t>
      </w:r>
      <w:r>
        <w:t xml:space="preserve"> </w:t>
      </w:r>
      <w:r>
        <w:t xml:space="preserve">includes the installation of a permanent multi-parameter monitoring station at the confluence point, quarterly sediment transport assessments, seasonal flood-risk modelling, and the delivery of a fully integrated digital hydrographic database. All fieldwork will be conducted in strict compliance with Sudanese environmental regulations, the Khartoum Municipal Water Authority guidelines, and international best practices for freshwater and estuarine survey operations.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Oceanographer Service / Equipment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Duration</w:t>
            </w:r>
          </w:p>
        </w:tc>
      </w:tr>
      <w:tr>
        <w:tc>
          <w:tcPr/>
          <w:p>
            <w:pPr>
              <w:pStyle w:val="Compact"/>
              <w:jc w:val="left"/>
            </w:pPr>
            <w:r>
              <w:t xml:space="preserve">1</w:t>
            </w:r>
          </w:p>
        </w:tc>
        <w:tc>
          <w:tcPr/>
          <w:p>
            <w:pPr>
              <w:pStyle w:val="Compact"/>
              <w:jc w:val="left"/>
            </w:pPr>
            <w:r>
              <w:t xml:space="preserve">Oceanographer MBES-4200 Multibeam Echo Sounder – full calibration and installation for Sudan Khartoum river survey</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Oceanographer ADCP-1200 Acoustic Doppler Current Profiler – deployment at 6 stations along the Khartoum reach</w:t>
            </w:r>
          </w:p>
        </w:tc>
        <w:tc>
          <w:tcPr/>
          <w:p>
            <w:pPr>
              <w:pStyle w:val="Compact"/>
              <w:jc w:val="left"/>
            </w:pPr>
            <w:r>
              <w:t xml:space="preserve">6</w:t>
            </w:r>
          </w:p>
        </w:tc>
        <w:tc>
          <w:tcPr/>
          <w:p>
            <w:pPr>
              <w:pStyle w:val="Compact"/>
              <w:jc w:val="left"/>
            </w:pPr>
            <w:r>
              <w:t xml:space="preserve">22,300.00</w:t>
            </w:r>
          </w:p>
        </w:tc>
        <w:tc>
          <w:tcPr/>
          <w:p>
            <w:pPr>
              <w:pStyle w:val="Compact"/>
              <w:jc w:val="left"/>
            </w:pPr>
            <w:r>
              <w:t xml:space="preserve">133,800.00</w:t>
            </w:r>
          </w:p>
        </w:tc>
        <w:tc>
          <w:tcPr/>
          <w:p>
            <w:pPr>
              <w:pStyle w:val="Compact"/>
              <w:jc w:val="left"/>
            </w:pPr>
            <w:r>
              <w:t xml:space="preserve">Weeks 2–5</w:t>
            </w:r>
          </w:p>
        </w:tc>
      </w:tr>
      <w:tr>
        <w:tc>
          <w:tcPr/>
          <w:p>
            <w:pPr>
              <w:pStyle w:val="Compact"/>
              <w:jc w:val="left"/>
            </w:pPr>
            <w:r>
              <w:t xml:space="preserve">3</w:t>
            </w:r>
          </w:p>
        </w:tc>
        <w:tc>
          <w:tcPr/>
          <w:p>
            <w:pPr>
              <w:pStyle w:val="Compact"/>
              <w:jc w:val="left"/>
            </w:pPr>
            <w:r>
              <w:t xml:space="preserve">Oceanographer WQ-9000 Multi-Parameter Water Quality Logger (temperature, turbidity, dissolved O₂, pH, conductivity, salinity)</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c>
          <w:tcPr/>
          <w:p>
            <w:pPr>
              <w:pStyle w:val="Compact"/>
              <w:jc w:val="left"/>
            </w:pPr>
            <w:r>
              <w:t xml:space="preserve">Weeks 3–6</w:t>
            </w:r>
          </w:p>
        </w:tc>
      </w:tr>
      <w:tr>
        <w:tc>
          <w:tcPr/>
          <w:p>
            <w:pPr>
              <w:pStyle w:val="Compact"/>
              <w:jc w:val="left"/>
            </w:pPr>
            <w:r>
              <w:t xml:space="preserve">4</w:t>
            </w:r>
          </w:p>
        </w:tc>
        <w:tc>
          <w:tcPr/>
          <w:p>
            <w:pPr>
              <w:pStyle w:val="Compact"/>
              <w:jc w:val="left"/>
            </w:pPr>
            <w:r>
              <w:t xml:space="preserve">Oceanographer RTK-GNSS Positioning Network – 8 base stations covering the Sudan Khartoum survey grid</w:t>
            </w:r>
          </w:p>
        </w:tc>
        <w:tc>
          <w:tcPr/>
          <w:p>
            <w:pPr>
              <w:pStyle w:val="Compact"/>
              <w:jc w:val="left"/>
            </w:pPr>
            <w:r>
              <w:t xml:space="preserve">8</w:t>
            </w:r>
          </w:p>
        </w:tc>
        <w:tc>
          <w:tcPr/>
          <w:p>
            <w:pPr>
              <w:pStyle w:val="Compact"/>
              <w:jc w:val="left"/>
            </w:pPr>
            <w:r>
              <w:t xml:space="preserve">14,200.00</w:t>
            </w:r>
          </w:p>
        </w:tc>
        <w:tc>
          <w:tcPr/>
          <w:p>
            <w:pPr>
              <w:pStyle w:val="Compact"/>
              <w:jc w:val="left"/>
            </w:pPr>
            <w:r>
              <w:t xml:space="preserve">113,600.00</w:t>
            </w:r>
          </w:p>
        </w:tc>
        <w:tc>
          <w:tcPr/>
          <w:p>
            <w:pPr>
              <w:pStyle w:val="Compact"/>
              <w:jc w:val="left"/>
            </w:pPr>
            <w:r>
              <w:t xml:space="preserve">Weeks 1–4</w:t>
            </w:r>
          </w:p>
        </w:tc>
      </w:tr>
      <w:tr>
        <w:tc>
          <w:tcPr/>
          <w:p>
            <w:pPr>
              <w:pStyle w:val="Compact"/>
              <w:jc w:val="left"/>
            </w:pPr>
            <w:r>
              <w:t xml:space="preserve">5</w:t>
            </w:r>
          </w:p>
        </w:tc>
        <w:tc>
          <w:tcPr/>
          <w:p>
            <w:pPr>
              <w:pStyle w:val="Compact"/>
              <w:jc w:val="left"/>
            </w:pPr>
            <w:r>
              <w:t xml:space="preserve">Oceanographer Sediment Transport Sampler Array – grab and suspended-load samplers for quarterly assessments</w:t>
            </w:r>
          </w:p>
        </w:tc>
        <w:tc>
          <w:tcPr/>
          <w:p>
            <w:pPr>
              <w:pStyle w:val="Compact"/>
              <w:jc w:val="left"/>
            </w:pPr>
            <w:r>
              <w:t xml:space="preserve">1 set</w:t>
            </w:r>
          </w:p>
        </w:tc>
        <w:tc>
          <w:tcPr/>
          <w:p>
            <w:pPr>
              <w:pStyle w:val="Compact"/>
              <w:jc w:val="left"/>
            </w:pPr>
            <w:r>
              <w:t xml:space="preserve">31,400.00</w:t>
            </w:r>
          </w:p>
        </w:tc>
        <w:tc>
          <w:tcPr/>
          <w:p>
            <w:pPr>
              <w:pStyle w:val="Compact"/>
              <w:jc w:val="left"/>
            </w:pPr>
            <w:r>
              <w:t xml:space="preserve">31,400.00</w:t>
            </w:r>
          </w:p>
        </w:tc>
        <w:tc>
          <w:tcPr/>
          <w:p>
            <w:pPr>
              <w:pStyle w:val="Compact"/>
              <w:jc w:val="left"/>
            </w:pPr>
            <w:r>
              <w:t xml:space="preserve">Weeks 4–7</w:t>
            </w:r>
          </w:p>
        </w:tc>
      </w:tr>
      <w:tr>
        <w:tc>
          <w:tcPr/>
          <w:p>
            <w:pPr>
              <w:pStyle w:val="Compact"/>
              <w:jc w:val="left"/>
            </w:pPr>
            <w:r>
              <w:t xml:space="preserve">6</w:t>
            </w:r>
          </w:p>
        </w:tc>
        <w:tc>
          <w:tcPr/>
          <w:p>
            <w:pPr>
              <w:pStyle w:val="Compact"/>
              <w:jc w:val="left"/>
            </w:pPr>
            <w:r>
              <w:t xml:space="preserve">Oceanographer Telemetry &amp; Data-Logger Hub – solar-powered, satellite-linked, installed at the Nile Confluence monitoring station</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c>
          <w:tcPr/>
          <w:p>
            <w:pPr>
              <w:pStyle w:val="Compact"/>
              <w:jc w:val="left"/>
            </w:pPr>
            <w:r>
              <w:t xml:space="preserve">Weeks 5–8</w:t>
            </w:r>
          </w:p>
        </w:tc>
      </w:tr>
      <w:tr>
        <w:tc>
          <w:tcPr/>
          <w:p>
            <w:pPr>
              <w:pStyle w:val="Compact"/>
              <w:jc w:val="left"/>
            </w:pPr>
            <w:r>
              <w:t xml:space="preserve">7</w:t>
            </w:r>
          </w:p>
        </w:tc>
        <w:tc>
          <w:tcPr/>
          <w:p>
            <w:pPr>
              <w:pStyle w:val="Compact"/>
              <w:jc w:val="left"/>
            </w:pPr>
            <w:r>
              <w:t xml:space="preserve">Oceanographer Hydrographic Modelling Software Licence (10-year) – flood-risk and sediment-transport modelling for Sudan Khartoum</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Week 8</w:t>
            </w:r>
          </w:p>
        </w:tc>
      </w:tr>
      <w:tr>
        <w:tc>
          <w:tcPr/>
          <w:p>
            <w:pPr>
              <w:pStyle w:val="Compact"/>
              <w:jc w:val="left"/>
            </w:pPr>
            <w:r>
              <w:t xml:space="preserve">8</w:t>
            </w:r>
          </w:p>
        </w:tc>
        <w:tc>
          <w:tcPr/>
          <w:p>
            <w:pPr>
              <w:pStyle w:val="Compact"/>
              <w:jc w:val="left"/>
            </w:pPr>
            <w:r>
              <w:t xml:space="preserve">Oceanographer Field Engineering Team – 12 specialists, 12-month deployment in Sudan Khartoum (salaries, per diem, accommodation)</w:t>
            </w:r>
          </w:p>
        </w:tc>
        <w:tc>
          <w:tcPr/>
          <w:p>
            <w:pPr>
              <w:pStyle w:val="Compact"/>
              <w:jc w:val="left"/>
            </w:pPr>
            <w:r>
              <w:t xml:space="preserve">12 mo</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Months 1–12</w:t>
            </w:r>
          </w:p>
        </w:tc>
      </w:tr>
      <w:tr>
        <w:tc>
          <w:tcPr/>
          <w:p>
            <w:pPr>
              <w:pStyle w:val="Compact"/>
              <w:jc w:val="left"/>
            </w:pPr>
            <w:r>
              <w:t xml:space="preserve">9</w:t>
            </w:r>
          </w:p>
        </w:tc>
        <w:tc>
          <w:tcPr/>
          <w:p>
            <w:pPr>
              <w:pStyle w:val="Compact"/>
              <w:jc w:val="left"/>
            </w:pPr>
            <w:r>
              <w:t xml:space="preserve">Oceanographer Survey Vessel Charter – 24-metre hydrographic research vessel, fuel, crew, and maintenance for Sudan Khartoum operations</w:t>
            </w:r>
          </w:p>
        </w:tc>
        <w:tc>
          <w:tcPr/>
          <w:p>
            <w:pPr>
              <w:pStyle w:val="Compact"/>
              <w:jc w:val="left"/>
            </w:pPr>
            <w:r>
              <w:t xml:space="preserve">12 mo</w:t>
            </w:r>
          </w:p>
        </w:tc>
        <w:tc>
          <w:tcPr/>
          <w:p>
            <w:pPr>
              <w:pStyle w:val="Compact"/>
              <w:jc w:val="left"/>
            </w:pPr>
            <w:r>
              <w:t xml:space="preserve">9,800.00</w:t>
            </w:r>
          </w:p>
        </w:tc>
        <w:tc>
          <w:tcPr/>
          <w:p>
            <w:pPr>
              <w:pStyle w:val="Compact"/>
              <w:jc w:val="left"/>
            </w:pPr>
            <w:r>
              <w:t xml:space="preserve">117,600.00</w:t>
            </w:r>
          </w:p>
        </w:tc>
        <w:tc>
          <w:tcPr/>
          <w:p>
            <w:pPr>
              <w:pStyle w:val="Compact"/>
              <w:jc w:val="left"/>
            </w:pPr>
            <w:r>
              <w:t xml:space="preserve">Months 1–12</w:t>
            </w:r>
          </w:p>
        </w:tc>
      </w:tr>
      <w:tr>
        <w:tc>
          <w:tcPr/>
          <w:p>
            <w:pPr>
              <w:pStyle w:val="Compact"/>
              <w:jc w:val="left"/>
            </w:pPr>
            <w:r>
              <w:t xml:space="preserve">10</w:t>
            </w:r>
          </w:p>
        </w:tc>
        <w:tc>
          <w:tcPr/>
          <w:p>
            <w:pPr>
              <w:pStyle w:val="Compact"/>
              <w:jc w:val="left"/>
            </w:pPr>
            <w:r>
              <w:t xml:space="preserve">Oceanographer Final Deliverables – digital hydrographic database, 4 quarterly reports, flood-risk atlas, and 2-day technical training workshop in Khartoum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 12</w:t>
            </w:r>
          </w:p>
        </w:tc>
      </w:tr>
      <w:tr>
        <w:tc>
          <w:tcPr>
            <w:gridSpan w:val="4"/>
          </w:tcPr>
          <w:p>
            <w:pPr>
              <w:pStyle w:val="Compact"/>
              <w:jc w:val="left"/>
            </w:pPr>
            <w:r>
              <w:t xml:space="preserve">SUBTOTAL</w:t>
            </w:r>
          </w:p>
        </w:tc>
        <w:tc>
          <w:tcPr/>
          <w:p>
            <w:pPr>
              <w:pStyle w:val="Compact"/>
              <w:jc w:val="left"/>
            </w:pPr>
            <w:r>
              <w:t xml:space="preserve">1,093,400.00</w:t>
            </w:r>
          </w:p>
        </w:tc>
        <w:tc>
          <w:tcPr/>
          <w:p>
            <w:pPr>
              <w:pStyle w:val="Compact"/>
            </w:pPr>
          </w:p>
        </w:tc>
      </w:tr>
      <w:tr>
        <w:tc>
          <w:tcPr>
            <w:gridSpan w:val="4"/>
          </w:tcPr>
          <w:p>
            <w:pPr>
              <w:pStyle w:val="Compact"/>
              <w:jc w:val="left"/>
            </w:pPr>
            <w:r>
              <w:t xml:space="preserve">Applicable VAT (15% – Sudan)</w:t>
            </w:r>
          </w:p>
        </w:tc>
        <w:tc>
          <w:tcPr/>
          <w:p>
            <w:pPr>
              <w:pStyle w:val="Compact"/>
              <w:jc w:val="left"/>
            </w:pPr>
            <w:r>
              <w:t xml:space="preserve">164,010.00</w:t>
            </w:r>
          </w:p>
        </w:tc>
        <w:tc>
          <w:tcPr/>
          <w:p>
            <w:pPr>
              <w:pStyle w:val="Compact"/>
            </w:pPr>
          </w:p>
        </w:tc>
      </w:tr>
      <w:tr>
        <w:tc>
          <w:tcPr>
            <w:gridSpan w:val="4"/>
          </w:tcPr>
          <w:p>
            <w:pPr>
              <w:pStyle w:val="Compact"/>
              <w:jc w:val="left"/>
            </w:pPr>
            <w:r>
              <w:t xml:space="preserve">GRAND TOTAL (USD)</w:t>
            </w:r>
          </w:p>
        </w:tc>
        <w:tc>
          <w:tcPr/>
          <w:p>
            <w:pPr>
              <w:pStyle w:val="Compact"/>
              <w:jc w:val="left"/>
            </w:pPr>
            <w:r>
              <w:t xml:space="preserve">1,257,410.00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sixty (60) calendar days from the date of issue. After this period, all prices are subject to revision due to currency fluctuation, equipment availability, and logistical changes affecting operations in Sudan Khartoum.</w:t>
      </w:r>
    </w:p>
    <w:p>
      <w:pPr>
        <w:numPr>
          <w:ilvl w:val="0"/>
          <w:numId w:val="1001"/>
        </w:numPr>
        <w:pStyle w:val="Compact"/>
      </w:pPr>
      <w:r>
        <w:rPr>
          <w:bCs/>
          <w:b/>
        </w:rPr>
        <w:t xml:space="preserve">Payment Schedule:</w:t>
      </w:r>
      <w:r>
        <w:t xml:space="preserve"> </w:t>
      </w:r>
      <w:r>
        <w:t xml:space="preserve">30% advance payment upon contract signature; 40% upon completion of equipment installation and commissioning in Sudan Khartoum; 30% upon final acceptance of all Oceanographer deliverables and the closing training workshop.</w:t>
      </w:r>
    </w:p>
    <w:p>
      <w:pPr>
        <w:numPr>
          <w:ilvl w:val="0"/>
          <w:numId w:val="1001"/>
        </w:numPr>
        <w:pStyle w:val="Compact"/>
      </w:pPr>
      <w:r>
        <w:rPr>
          <w:bCs/>
          <w:b/>
        </w:rPr>
        <w:t xml:space="preserve">Taxes and Duties:</w:t>
      </w:r>
      <w:r>
        <w:t xml:space="preserve"> </w:t>
      </w:r>
      <w:r>
        <w:t xml:space="preserve">All prices are exclusive of Sudanese import duties, customs clearance fees, and any local levies imposed by the Khartoum Port Authority or the National Revenue Authority. The client shall bear all import-related costs for Oceanographer equipment entering Sudan.</w:t>
      </w:r>
    </w:p>
    <w:p>
      <w:pPr>
        <w:numPr>
          <w:ilvl w:val="0"/>
          <w:numId w:val="1001"/>
        </w:numPr>
        <w:pStyle w:val="Compact"/>
      </w:pPr>
      <w:r>
        <w:rPr>
          <w:bCs/>
          <w:b/>
        </w:rPr>
        <w:t xml:space="preserve">Warranty:</w:t>
      </w:r>
      <w:r>
        <w:t xml:space="preserve"> </w:t>
      </w:r>
      <w:r>
        <w:t xml:space="preserve">All Oceanographer hardware carries a minimum 24-month manufacturer warranty from the date of installation in Sudan Khartoum. Software licences are valid for ten (10) years with included updates.</w:t>
      </w:r>
    </w:p>
    <w:p>
      <w:pPr>
        <w:numPr>
          <w:ilvl w:val="0"/>
          <w:numId w:val="1001"/>
        </w:numPr>
        <w:pStyle w:val="Compact"/>
      </w:pPr>
      <w:r>
        <w:rPr>
          <w:bCs/>
          <w:b/>
        </w:rPr>
        <w:t xml:space="preserve">Force Majeure:</w:t>
      </w:r>
      <w:r>
        <w:t xml:space="preserve"> </w:t>
      </w:r>
      <w:r>
        <w:t xml:space="preserve">Neither party shall be liable for delays caused by floods, political instability, sanctions, or other events beyond reasonable control that may affect the Sudan Khartoum operational area.</w:t>
      </w:r>
    </w:p>
    <w:p>
      <w:pPr>
        <w:numPr>
          <w:ilvl w:val="0"/>
          <w:numId w:val="1001"/>
        </w:numPr>
        <w:pStyle w:val="Compact"/>
      </w:pPr>
      <w:r>
        <w:rPr>
          <w:bCs/>
          <w:b/>
        </w:rPr>
        <w:t xml:space="preserve">Intellectual Property:</w:t>
      </w:r>
      <w:r>
        <w:t xml:space="preserve"> </w:t>
      </w:r>
      <w:r>
        <w:t xml:space="preserve">All data, models, and reports generated under this Oceanographer project in Sudan Khartoum shall become the exclusive property of the Ministry of Water Resources &amp; Irrigation upon full payment.</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Khartoum, Sudan, in accordance with the Sudanese Arbitration Act.</w:t>
      </w:r>
    </w:p>
    <w:p>
      <w:pPr>
        <w:numPr>
          <w:ilvl w:val="0"/>
          <w:numId w:val="1001"/>
        </w:numPr>
        <w:pStyle w:val="Compact"/>
      </w:pPr>
      <w:r>
        <w:rPr>
          <w:bCs/>
          <w:b/>
        </w:rPr>
        <w:t xml:space="preserve">Insurance:</w:t>
      </w:r>
      <w:r>
        <w:t xml:space="preserve"> </w:t>
      </w:r>
      <w:r>
        <w:t xml:space="preserve">Oceanographer Marine &amp; Hydrographic Solutions Ltd. shall maintain comprehensive marine, liability, and personnel insurance covering all operations within the Sudan Khartoum jurisdiction throughout the project duration.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w:t>
      </w:r>
      <w:r>
        <w:t xml:space="preserve"> </w:t>
      </w:r>
      <w:r>
        <w:t xml:space="preserve">Oceanographer</w:t>
      </w:r>
      <w:r>
        <w:t xml:space="preserve"> </w:t>
      </w:r>
      <w:r>
        <w:t xml:space="preserve">hydrographic and oceanographic survey programme to be executed in</w:t>
      </w:r>
      <w:r>
        <w:t xml:space="preserve"> </w:t>
      </w:r>
      <w:r>
        <w:t xml:space="preserve">Sudan Khartoum</w:t>
      </w:r>
      <w:r>
        <w:t xml:space="preserve">. This document does not constitute a binding contract until a formal Purchase Order or Service Agreement is executed by both parties.</w:t>
      </w:r>
    </w:p>
    <w:p>
      <w:pPr>
        <w:pStyle w:val="BodyText"/>
      </w:pPr>
      <w:r>
        <w:rPr>
          <w:bCs/>
          <w:b/>
        </w:rPr>
        <w:t xml:space="preserve">For Oceanographer Marine &amp; Hydrographic Solutions Ltd.</w:t>
      </w:r>
      <w:r>
        <w:br/>
      </w:r>
      <w:r>
        <w:br/>
      </w:r>
      <w:r>
        <w:t xml:space="preserve">Name: ______________________________</w:t>
      </w:r>
      <w:r>
        <w:br/>
      </w:r>
      <w:r>
        <w:t xml:space="preserve">Title: Chief Estimating Officer</w:t>
      </w:r>
      <w:r>
        <w:br/>
      </w:r>
      <w:r>
        <w:t xml:space="preserve">Signature: ______________________________</w:t>
      </w:r>
      <w:r>
        <w:br/>
      </w:r>
      <w:r>
        <w:t xml:space="preserve">Date: ______________________________</w:t>
      </w:r>
    </w:p>
    <w:p>
      <w:pPr>
        <w:pStyle w:val="BodyText"/>
      </w:pPr>
      <w:r>
        <w:rPr>
          <w:bCs/>
          <w:b/>
        </w:rPr>
        <w:t xml:space="preserve">For the Ministry of Water Resources &amp; Irrigation, Sudan</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(Ref. OCE-SD-2025-00847) was prepared exclusively for the Sudan Khartoum hydrographic survey programme. Oceanographer Marine &amp; Hydrographic Solutions Ltd. reserves the right to amend pricing without prior notice after the stated validity period. © 2025 Oceanographer Marine &amp; Hydrographic Solutions Ltd.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Sudan Khartoum</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