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Oceanographer Services — Tanzania Dar es Salaam</w:t>
      </w:r>
    </w:p>
    <w:p>
      <w:pPr>
        <w:pStyle w:val="BodyText"/>
      </w:pPr>
      <w:r>
        <w:t xml:space="preserve">Marine Research, Environmental Assessment &amp; Coastal Survey Division</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QTE-TZD-2025-0047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60 days from date of issue (13 August 2025)</w:t>
            </w:r>
          </w:p>
        </w:tc>
      </w:tr>
      <w:tr>
        <w:tc>
          <w:tcPr/>
          <w:p>
            <w:pPr>
              <w:pStyle w:val="Compact"/>
              <w:jc w:val="left"/>
            </w:pPr>
            <w:r>
              <w:t xml:space="preserve">Prepared By</w:t>
            </w:r>
          </w:p>
        </w:tc>
        <w:tc>
          <w:tcPr/>
          <w:p>
            <w:pPr>
              <w:pStyle w:val="Compact"/>
              <w:jc w:val="left"/>
            </w:pPr>
            <w:r>
              <w:t xml:space="preserve">Dr. Amina Mwangi, Lead Oceanographer — East African Marine Sciences Institute</w:t>
            </w:r>
          </w:p>
        </w:tc>
      </w:tr>
      <w:tr>
        <w:tc>
          <w:tcPr/>
          <w:p>
            <w:pPr>
              <w:pStyle w:val="Compact"/>
              <w:jc w:val="left"/>
            </w:pPr>
            <w:r>
              <w:t xml:space="preserve">Prepared For</w:t>
            </w:r>
          </w:p>
        </w:tc>
        <w:tc>
          <w:tcPr/>
          <w:p>
            <w:pPr>
              <w:pStyle w:val="Compact"/>
              <w:jc w:val="left"/>
            </w:pPr>
            <w:r>
              <w:t xml:space="preserve">Tanzania National Environment Management Council (NEMC), Dar es Salaam, United Republic of Tanzania</w:t>
            </w:r>
          </w:p>
        </w:tc>
      </w:tr>
      <w:tr>
        <w:tc>
          <w:tcPr/>
          <w:p>
            <w:pPr>
              <w:pStyle w:val="Compact"/>
              <w:jc w:val="left"/>
            </w:pPr>
            <w:r>
              <w:t xml:space="preserve">Project Location</w:t>
            </w:r>
          </w:p>
        </w:tc>
        <w:tc>
          <w:tcPr/>
          <w:p>
            <w:pPr>
              <w:pStyle w:val="Compact"/>
              <w:jc w:val="left"/>
            </w:pPr>
            <w:r>
              <w:t xml:space="preserve">Coastal waters and marine zones of Tanzania Dar es Salaam, including the Msimbazi River estuary, Kigamboni Channel, and the outer continental shelf</w:t>
            </w:r>
          </w:p>
        </w:tc>
      </w:tr>
      <w:tr>
        <w:tc>
          <w:tcPr/>
          <w:p>
            <w:pPr>
              <w:pStyle w:val="Compact"/>
              <w:jc w:val="left"/>
            </w:pPr>
            <w:r>
              <w:t xml:space="preserve">Currency</w:t>
            </w:r>
          </w:p>
        </w:tc>
        <w:tc>
          <w:tcPr/>
          <w:p>
            <w:pPr>
              <w:pStyle w:val="Compact"/>
              <w:jc w:val="left"/>
            </w:pPr>
            <w:r>
              <w:t xml:space="preserve">Tanzanian Shillings (TZS) / US Dollars (USD)</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submitted to the Tanzania National Environment Management Council (NEMC) in Dar es Salaam to provide a comprehensive, itemized cost breakdown for the engagement of a qualified</w:t>
      </w:r>
      <w:r>
        <w:t xml:space="preserve"> </w:t>
      </w:r>
      <w:r>
        <w:t xml:space="preserve">Oceanographer</w:t>
      </w:r>
      <w:r>
        <w:t xml:space="preserve"> </w:t>
      </w:r>
      <w:r>
        <w:t xml:space="preserve">and supporting marine science team. The scope of work encompasses a full-cycle oceanographic survey, environmental impact assessment, and long-term coastal monitoring programme to be conducted within the waters and coastal zones of</w:t>
      </w:r>
      <w:r>
        <w:t xml:space="preserve"> </w:t>
      </w:r>
      <w:r>
        <w:t xml:space="preserve">Tanzania Dar es Salaam</w:t>
      </w:r>
      <w:r>
        <w:t xml:space="preserve">. This Quotation Estimate reflects current market rates, regulatory compliance requirements under Tanzanian environmental law, and the specialized expertise necessary to deliver high-quality oceanographic data in the unique marine environment surrounding Dar es Salaam.</w:t>
      </w:r>
    </w:p>
    <w:bookmarkEnd w:id="21"/>
    <w:bookmarkStart w:id="27" w:name="X5dac71a8f6e80828b4ba9427fbf25408f21af00"/>
    <w:p>
      <w:pPr>
        <w:pStyle w:val="Heading2"/>
      </w:pPr>
      <w:r>
        <w:t xml:space="preserve">2. Scope of Work — Oceanographer Services in Tanzania Dar es Salaam</w:t>
      </w:r>
    </w:p>
    <w:p>
      <w:pPr>
        <w:pStyle w:val="FirstParagraph"/>
      </w:pPr>
      <w:r>
        <w:t xml:space="preserve">The engaged Oceanographer shall perform the following duties and deliverables within the jurisdiction of Tanzania Dar es Salaam:</w:t>
      </w:r>
    </w:p>
    <w:bookmarkStart w:id="22" w:name="bathymetric-and-hydrographic-survey"/>
    <w:p>
      <w:pPr>
        <w:pStyle w:val="Heading3"/>
      </w:pPr>
      <w:r>
        <w:t xml:space="preserve">2.1 Bathymetric and Hydrographic Survey</w:t>
      </w:r>
    </w:p>
    <w:p>
      <w:pPr>
        <w:pStyle w:val="FirstParagraph"/>
      </w:pPr>
      <w:r>
        <w:t xml:space="preserve">Conduct multi-beam sonar mapping of the Kigamboni Channel and the Msimbazi River estuary to produce updated depth charts. The Oceanographer will calibrate all instruments against known reference points in Dar es Salaam harbour and submit georeferenced bathymetric datasets in GeoTIFF and ESRI Shapefile formats.</w:t>
      </w:r>
    </w:p>
    <w:bookmarkEnd w:id="22"/>
    <w:bookmarkStart w:id="23" w:name="water-quality-and-chemical-analysis"/>
    <w:p>
      <w:pPr>
        <w:pStyle w:val="Heading3"/>
      </w:pPr>
      <w:r>
        <w:t xml:space="preserve">2.2 Water Quality and Chemical Analysis</w:t>
      </w:r>
    </w:p>
    <w:p>
      <w:pPr>
        <w:pStyle w:val="FirstParagraph"/>
      </w:pPr>
      <w:r>
        <w:t xml:space="preserve">Deploy the Oceanographer to collect and analyse water samples at a minimum of twenty-five (25) stations across the coastal zone of Tanzania Dar es Salaam. Parameters include dissolved oxygen, salinity, pH, turbidity, heavy metals (lead, mercury, cadmium), nutrient loading (nitrate, phosphate), and hydrocarbon residues. All sampling shall comply with the Tanzania Environmental Management Act (Cap. 202) and NEMC guidelines.</w:t>
      </w:r>
    </w:p>
    <w:bookmarkEnd w:id="23"/>
    <w:bookmarkStart w:id="24" w:name="X7dec5f0fd6832a29a1141b962531380793faeb3"/>
    <w:p>
      <w:pPr>
        <w:pStyle w:val="Heading3"/>
      </w:pPr>
      <w:r>
        <w:t xml:space="preserve">2.3 Marine Biodiversity and Ecosystem Assessment</w:t>
      </w:r>
    </w:p>
    <w:p>
      <w:pPr>
        <w:pStyle w:val="FirstParagraph"/>
      </w:pPr>
      <w:r>
        <w:t xml:space="preserve">The Oceanographer, in coordination with marine biologists, will assess coral reef health, seagrass meadow extent, and benthic community composition along the Dar es Salaam coastline. This component supports the national marine protected area management plan for the Tanzania Dar es Salaam region.</w:t>
      </w:r>
    </w:p>
    <w:bookmarkEnd w:id="24"/>
    <w:bookmarkStart w:id="25" w:name="X13c6f0fb32c8ac0903da031f471d0d4a222083d"/>
    <w:p>
      <w:pPr>
        <w:pStyle w:val="Heading3"/>
      </w:pPr>
      <w:r>
        <w:t xml:space="preserve">2.4 Coastal Erosion and Sediment Transport Modelling</w:t>
      </w:r>
    </w:p>
    <w:p>
      <w:pPr>
        <w:pStyle w:val="FirstParagraph"/>
      </w:pPr>
      <w:r>
        <w:t xml:space="preserve">Utilize numerical modelling software (Delft3D, MIKE 21) to simulate sediment transport patterns and predict coastal erosion hotspots in Tanzania Dar es Salaam over a ten-year horizon. The Oceanographer will present findings in a technical report suitable for urban planning authorities in Dar es Salaam.</w:t>
      </w:r>
    </w:p>
    <w:bookmarkEnd w:id="25"/>
    <w:bookmarkStart w:id="26" w:name="capacity-building-and-knowledge-transfer"/>
    <w:p>
      <w:pPr>
        <w:pStyle w:val="Heading3"/>
      </w:pPr>
      <w:r>
        <w:t xml:space="preserve">2.5 Capacity Building and Knowledge Transfer</w:t>
      </w:r>
    </w:p>
    <w:p>
      <w:pPr>
        <w:pStyle w:val="FirstParagraph"/>
      </w:pPr>
      <w:r>
        <w:t xml:space="preserve">Deliver a minimum of four (4) training workshops for Tanzanian marine science students and NEMC staff based in Dar es Salaam, covering modern oceanographic field techniques, data management, and environmental reporting standards.</w:t>
      </w:r>
    </w:p>
    <w:bookmarkEnd w:id="26"/>
    <w:bookmarkEnd w:id="27"/>
    <w:bookmarkStart w:id="28"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Oceanographer Service / Deliverable</w:t>
            </w:r>
          </w:p>
        </w:tc>
        <w:tc>
          <w:tcPr/>
          <w:p>
            <w:pPr>
              <w:pStyle w:val="Compact"/>
              <w:jc w:val="left"/>
            </w:pPr>
            <w:r>
              <w:t xml:space="preserve">Duration / Qty</w:t>
            </w:r>
          </w:p>
        </w:tc>
        <w:tc>
          <w:tcPr/>
          <w:p>
            <w:pPr>
              <w:pStyle w:val="Compact"/>
              <w:jc w:val="left"/>
            </w:pPr>
            <w:r>
              <w:t xml:space="preserve">Unit Cost (TZS)</w:t>
            </w:r>
          </w:p>
        </w:tc>
        <w:tc>
          <w:tcPr/>
          <w:p>
            <w:pPr>
              <w:pStyle w:val="Compact"/>
              <w:jc w:val="left"/>
            </w:pPr>
            <w:r>
              <w:t xml:space="preserve">Total Cost (TZS)</w:t>
            </w:r>
          </w:p>
        </w:tc>
      </w:tr>
      <w:tr>
        <w:tc>
          <w:tcPr/>
          <w:p>
            <w:pPr>
              <w:pStyle w:val="Compact"/>
              <w:jc w:val="left"/>
            </w:pPr>
            <w:r>
              <w:t xml:space="preserve">1</w:t>
            </w:r>
          </w:p>
        </w:tc>
        <w:tc>
          <w:tcPr/>
          <w:p>
            <w:pPr>
              <w:pStyle w:val="Compact"/>
              <w:jc w:val="left"/>
            </w:pPr>
            <w:r>
              <w:t xml:space="preserve">Lead Oceanographer professional fee (PhD-level, 15+ years experience)</w:t>
            </w:r>
          </w:p>
        </w:tc>
        <w:tc>
          <w:tcPr/>
          <w:p>
            <w:pPr>
              <w:pStyle w:val="Compact"/>
              <w:jc w:val="left"/>
            </w:pPr>
            <w:r>
              <w:t xml:space="preserve">120 days</w:t>
            </w:r>
          </w:p>
        </w:tc>
        <w:tc>
          <w:tcPr/>
          <w:p>
            <w:pPr>
              <w:pStyle w:val="Compact"/>
              <w:jc w:val="left"/>
            </w:pPr>
            <w:r>
              <w:t xml:space="preserve">1,850,000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Two (2) Assistant Oceanographers / Marine Technicians</w:t>
            </w:r>
          </w:p>
        </w:tc>
        <w:tc>
          <w:tcPr/>
          <w:p>
            <w:pPr>
              <w:pStyle w:val="Compact"/>
              <w:jc w:val="left"/>
            </w:pPr>
            <w:r>
              <w:t xml:space="preserve">120 days each</w:t>
            </w:r>
          </w:p>
        </w:tc>
        <w:tc>
          <w:tcPr/>
          <w:p>
            <w:pPr>
              <w:pStyle w:val="Compact"/>
              <w:jc w:val="left"/>
            </w:pPr>
            <w:r>
              <w:t xml:space="preserve">920,000</w:t>
            </w:r>
          </w:p>
        </w:tc>
        <w:tc>
          <w:tcPr/>
          <w:p>
            <w:pPr>
              <w:pStyle w:val="Compact"/>
              <w:jc w:val="left"/>
            </w:pPr>
            <w:r>
              <w:t xml:space="preserve">220,800,000</w:t>
            </w:r>
          </w:p>
        </w:tc>
      </w:tr>
      <w:tr>
        <w:tc>
          <w:tcPr/>
          <w:p>
            <w:pPr>
              <w:pStyle w:val="Compact"/>
              <w:jc w:val="left"/>
            </w:pPr>
            <w:r>
              <w:t xml:space="preserve">3</w:t>
            </w:r>
          </w:p>
        </w:tc>
        <w:tc>
          <w:tcPr/>
          <w:p>
            <w:pPr>
              <w:pStyle w:val="Compact"/>
              <w:jc w:val="left"/>
            </w:pPr>
            <w:r>
              <w:t xml:space="preserve">Multi-beam echosounder and CTD rosette deployment (charter of research vessel in Dar es Salaam)</w:t>
            </w:r>
          </w:p>
        </w:tc>
        <w:tc>
          <w:tcPr/>
          <w:p>
            <w:pPr>
              <w:pStyle w:val="Compact"/>
              <w:jc w:val="left"/>
            </w:pPr>
            <w:r>
              <w:t xml:space="preserve">30 days</w:t>
            </w:r>
          </w:p>
        </w:tc>
        <w:tc>
          <w:tcPr/>
          <w:p>
            <w:pPr>
              <w:pStyle w:val="Compact"/>
              <w:jc w:val="left"/>
            </w:pPr>
            <w:r>
              <w:t xml:space="preserve">4,500,000</w:t>
            </w:r>
          </w:p>
        </w:tc>
        <w:tc>
          <w:tcPr/>
          <w:p>
            <w:pPr>
              <w:pStyle w:val="Compact"/>
              <w:jc w:val="left"/>
            </w:pPr>
            <w:r>
              <w:t xml:space="preserve">135,000,000</w:t>
            </w:r>
          </w:p>
        </w:tc>
      </w:tr>
      <w:tr>
        <w:tc>
          <w:tcPr/>
          <w:p>
            <w:pPr>
              <w:pStyle w:val="Compact"/>
              <w:jc w:val="left"/>
            </w:pPr>
            <w:r>
              <w:t xml:space="preserve">4</w:t>
            </w:r>
          </w:p>
        </w:tc>
        <w:tc>
          <w:tcPr/>
          <w:p>
            <w:pPr>
              <w:pStyle w:val="Compact"/>
              <w:jc w:val="left"/>
            </w:pPr>
            <w:r>
              <w:t xml:space="preserve">Water sampling kits, reagents, and laboratory analysis (25 stations × 12 parameters)</w:t>
            </w:r>
          </w:p>
        </w:tc>
        <w:tc>
          <w:tcPr/>
          <w:p>
            <w:pPr>
              <w:pStyle w:val="Compact"/>
              <w:jc w:val="left"/>
            </w:pPr>
            <w:r>
              <w:t xml:space="preserve">300 samples</w:t>
            </w:r>
          </w:p>
        </w:tc>
        <w:tc>
          <w:tcPr/>
          <w:p>
            <w:pPr>
              <w:pStyle w:val="Compact"/>
              <w:jc w:val="left"/>
            </w:pPr>
            <w:r>
              <w:t xml:space="preserve">185,000</w:t>
            </w:r>
          </w:p>
        </w:tc>
        <w:tc>
          <w:tcPr/>
          <w:p>
            <w:pPr>
              <w:pStyle w:val="Compact"/>
              <w:jc w:val="left"/>
            </w:pPr>
            <w:r>
              <w:t xml:space="preserve">55,500,000</w:t>
            </w:r>
          </w:p>
        </w:tc>
      </w:tr>
      <w:tr>
        <w:tc>
          <w:tcPr/>
          <w:p>
            <w:pPr>
              <w:pStyle w:val="Compact"/>
              <w:jc w:val="left"/>
            </w:pPr>
            <w:r>
              <w:t xml:space="preserve">5</w:t>
            </w:r>
          </w:p>
        </w:tc>
        <w:tc>
          <w:tcPr/>
          <w:p>
            <w:pPr>
              <w:pStyle w:val="Compact"/>
              <w:jc w:val="left"/>
            </w:pPr>
            <w:r>
              <w:t xml:space="preserve">Marine biodiversity survey equipment (ROV, quadrat frames, underwater cameras)</w:t>
            </w:r>
          </w:p>
        </w:tc>
        <w:tc>
          <w:tcPr/>
          <w:p>
            <w:pPr>
              <w:pStyle w:val="Compact"/>
              <w:jc w:val="left"/>
            </w:pPr>
            <w:r>
              <w:t xml:space="preserve">1 set</w:t>
            </w:r>
          </w:p>
        </w:tc>
        <w:tc>
          <w:tcPr/>
          <w:p>
            <w:pPr>
              <w:pStyle w:val="Compact"/>
              <w:jc w:val="left"/>
            </w:pPr>
            <w:r>
              <w:t xml:space="preserve">0</w:t>
            </w:r>
          </w:p>
        </w:tc>
        <w:tc>
          <w:tcPr/>
          <w:p>
            <w:pPr>
              <w:pStyle w:val="Compact"/>
              <w:jc w:val="left"/>
            </w:pPr>
            <w:r>
              <w:t xml:space="preserve">42,000,000</w:t>
            </w:r>
          </w:p>
        </w:tc>
      </w:tr>
      <w:tr>
        <w:tc>
          <w:tcPr/>
          <w:p>
            <w:pPr>
              <w:pStyle w:val="Compact"/>
              <w:jc w:val="left"/>
            </w:pPr>
            <w:r>
              <w:t xml:space="preserve">6</w:t>
            </w:r>
          </w:p>
        </w:tc>
        <w:tc>
          <w:tcPr/>
          <w:p>
            <w:pPr>
              <w:pStyle w:val="Compact"/>
              <w:jc w:val="left"/>
            </w:pPr>
            <w:r>
              <w:t xml:space="preserve">Coastal erosion modelling software licences and computational resources</w:t>
            </w:r>
          </w:p>
        </w:tc>
        <w:tc>
          <w:tcPr/>
          <w:p>
            <w:pPr>
              <w:pStyle w:val="Compact"/>
              <w:jc w:val="left"/>
            </w:pPr>
            <w:r>
              <w:t xml:space="preserve">12 months</w:t>
            </w:r>
          </w:p>
        </w:tc>
        <w:tc>
          <w:tcPr/>
          <w:p>
            <w:pPr>
              <w:pStyle w:val="Compact"/>
              <w:jc w:val="left"/>
            </w:pPr>
            <w:r>
              <w:t xml:space="preserve">0</w:t>
            </w:r>
          </w:p>
        </w:tc>
        <w:tc>
          <w:tcPr/>
          <w:p>
            <w:pPr>
              <w:pStyle w:val="Compact"/>
              <w:jc w:val="left"/>
            </w:pPr>
            <w:r>
              <w:t xml:space="preserve">38,000,000</w:t>
            </w:r>
          </w:p>
        </w:tc>
      </w:tr>
      <w:tr>
        <w:tc>
          <w:tcPr/>
          <w:p>
            <w:pPr>
              <w:pStyle w:val="Compact"/>
              <w:jc w:val="left"/>
            </w:pPr>
            <w:r>
              <w:t xml:space="preserve">7</w:t>
            </w:r>
          </w:p>
        </w:tc>
        <w:tc>
          <w:tcPr/>
          <w:p>
            <w:pPr>
              <w:pStyle w:val="Compact"/>
              <w:jc w:val="left"/>
            </w:pPr>
            <w:r>
              <w:t xml:space="preserve">Training workshops (4 sessions, 30 participants each, venue in Dar es Salaam)</w:t>
            </w:r>
          </w:p>
        </w:tc>
        <w:tc>
          <w:tcPr/>
          <w:p>
            <w:pPr>
              <w:pStyle w:val="Compact"/>
              <w:jc w:val="left"/>
            </w:pPr>
            <w:r>
              <w:t xml:space="preserve">4 sessions</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8</w:t>
            </w:r>
          </w:p>
        </w:tc>
        <w:tc>
          <w:tcPr/>
          <w:p>
            <w:pPr>
              <w:pStyle w:val="Compact"/>
              <w:jc w:val="left"/>
            </w:pPr>
            <w:r>
              <w:t xml:space="preserve">Per diem, accommodation, and local transport for Oceanographer team in Tanzania Dar es Salaam</w:t>
            </w:r>
          </w:p>
        </w:tc>
        <w:tc>
          <w:tcPr/>
          <w:p>
            <w:pPr>
              <w:pStyle w:val="Compact"/>
              <w:jc w:val="left"/>
            </w:pPr>
            <w:r>
              <w:t xml:space="preserve">120 days</w:t>
            </w:r>
          </w:p>
        </w:tc>
        <w:tc>
          <w:tcPr/>
          <w:p>
            <w:pPr>
              <w:pStyle w:val="Compact"/>
              <w:jc w:val="left"/>
            </w:pPr>
            <w:r>
              <w:t xml:space="preserve">450,000</w:t>
            </w:r>
          </w:p>
        </w:tc>
        <w:tc>
          <w:tcPr/>
          <w:p>
            <w:pPr>
              <w:pStyle w:val="Compact"/>
              <w:jc w:val="left"/>
            </w:pPr>
            <w:r>
              <w:t xml:space="preserve">54,000,000</w:t>
            </w:r>
          </w:p>
        </w:tc>
      </w:tr>
      <w:tr>
        <w:tc>
          <w:tcPr/>
          <w:p>
            <w:pPr>
              <w:pStyle w:val="Compact"/>
              <w:jc w:val="left"/>
            </w:pPr>
            <w:r>
              <w:t xml:space="preserve">9</w:t>
            </w:r>
          </w:p>
        </w:tc>
        <w:tc>
          <w:tcPr/>
          <w:p>
            <w:pPr>
              <w:pStyle w:val="Compact"/>
              <w:jc w:val="left"/>
            </w:pPr>
            <w:r>
              <w:t xml:space="preserve">Permits, NEMC compliance fees, and port authority clearance (Dar es Salaam Harbour)</w:t>
            </w:r>
          </w:p>
        </w:tc>
        <w:tc>
          <w:tcPr/>
          <w:p>
            <w:pPr>
              <w:pStyle w:val="Compact"/>
              <w:jc w:val="left"/>
            </w:pPr>
            <w:r>
              <w:t xml:space="preserve">1 lot</w:t>
            </w:r>
          </w:p>
        </w:tc>
        <w:tc>
          <w:tcPr/>
          <w:p>
            <w:pPr>
              <w:pStyle w:val="Compact"/>
              <w:jc w:val="left"/>
            </w:pPr>
            <w:r>
              <w:t xml:space="preserve">0</w:t>
            </w:r>
          </w:p>
        </w:tc>
        <w:tc>
          <w:tcPr/>
          <w:p>
            <w:pPr>
              <w:pStyle w:val="Compact"/>
              <w:jc w:val="left"/>
            </w:pPr>
            <w:r>
              <w:t xml:space="preserve">8,500,000</w:t>
            </w:r>
          </w:p>
        </w:tc>
      </w:tr>
      <w:tr>
        <w:tc>
          <w:tcPr/>
          <w:p>
            <w:pPr>
              <w:pStyle w:val="Compact"/>
              <w:jc w:val="left"/>
            </w:pPr>
            <w:r>
              <w:t xml:space="preserve">10</w:t>
            </w:r>
          </w:p>
        </w:tc>
        <w:tc>
          <w:tcPr/>
          <w:p>
            <w:pPr>
              <w:pStyle w:val="Compact"/>
              <w:jc w:val="left"/>
            </w:pPr>
            <w:r>
              <w:t xml:space="preserve">Final technical report, data archiving, and GIS mapping deliverables</w:t>
            </w:r>
          </w:p>
        </w:tc>
        <w:tc>
          <w:tcPr/>
          <w:p>
            <w:pPr>
              <w:pStyle w:val="Compact"/>
              <w:jc w:val="left"/>
            </w:pPr>
            <w:r>
              <w:t xml:space="preserve">1 lot</w:t>
            </w:r>
          </w:p>
        </w:tc>
        <w:tc>
          <w:tcPr/>
          <w:p>
            <w:pPr>
              <w:pStyle w:val="Compact"/>
              <w:jc w:val="left"/>
            </w:pPr>
            <w:r>
              <w:t xml:space="preserve">0</w:t>
            </w:r>
          </w:p>
        </w:tc>
        <w:tc>
          <w:tcPr/>
          <w:p>
            <w:pPr>
              <w:pStyle w:val="Compact"/>
              <w:jc w:val="left"/>
            </w:pPr>
            <w:r>
              <w:t xml:space="preserve">15,000,000</w:t>
            </w:r>
          </w:p>
        </w:tc>
      </w:tr>
      <w:tr>
        <w:tc>
          <w:tcPr>
            <w:gridSpan w:val="4"/>
          </w:tcPr>
          <w:p>
            <w:pPr>
              <w:pStyle w:val="Compact"/>
              <w:jc w:val="left"/>
            </w:pPr>
            <w:r>
              <w:t xml:space="preserve">Subtotal (TZS)</w:t>
            </w:r>
          </w:p>
        </w:tc>
        <w:tc>
          <w:tcPr/>
          <w:p>
            <w:pPr>
              <w:pStyle w:val="Compact"/>
              <w:jc w:val="left"/>
            </w:pPr>
            <w:r>
              <w:t xml:space="preserve">803,600,000</w:t>
            </w:r>
          </w:p>
        </w:tc>
      </w:tr>
      <w:tr>
        <w:tc>
          <w:tcPr>
            <w:gridSpan w:val="4"/>
          </w:tcPr>
          <w:p>
            <w:pPr>
              <w:pStyle w:val="Compact"/>
              <w:jc w:val="left"/>
            </w:pPr>
            <w:r>
              <w:t xml:space="preserve">VAT @ 18% (TZS)</w:t>
            </w:r>
          </w:p>
        </w:tc>
        <w:tc>
          <w:tcPr/>
          <w:p>
            <w:pPr>
              <w:pStyle w:val="Compact"/>
              <w:jc w:val="left"/>
            </w:pPr>
            <w:r>
              <w:t xml:space="preserve">144,648,000</w:t>
            </w:r>
          </w:p>
        </w:tc>
      </w:tr>
      <w:tr>
        <w:tc>
          <w:tcPr>
            <w:gridSpan w:val="4"/>
          </w:tcPr>
          <w:p>
            <w:pPr>
              <w:pStyle w:val="Compact"/>
              <w:jc w:val="left"/>
            </w:pPr>
            <w:r>
              <w:t xml:space="preserve">GRAND TOTAL (TZS)</w:t>
            </w:r>
          </w:p>
        </w:tc>
        <w:tc>
          <w:tcPr/>
          <w:p>
            <w:pPr>
              <w:pStyle w:val="Compact"/>
              <w:jc w:val="left"/>
            </w:pPr>
            <w:r>
              <w:t xml:space="preserve">948,248,000</w:t>
            </w:r>
          </w:p>
        </w:tc>
      </w:tr>
      <w:tr>
        <w:tc>
          <w:tcPr>
            <w:gridSpan w:val="4"/>
          </w:tcPr>
          <w:p>
            <w:pPr>
              <w:pStyle w:val="Compact"/>
              <w:jc w:val="left"/>
            </w:pPr>
            <w:r>
              <w:t xml:space="preserve">GRAND TOTAL (USD equivalent @ 2,650 TZS/USD)</w:t>
            </w:r>
          </w:p>
        </w:tc>
        <w:tc>
          <w:tcPr/>
          <w:p>
            <w:pPr>
              <w:pStyle w:val="Compact"/>
              <w:jc w:val="left"/>
            </w:pPr>
            <w:r>
              <w:t xml:space="preserve">USD 357,829</w:t>
            </w:r>
          </w:p>
        </w:tc>
      </w:tr>
    </w:tbl>
    <w:bookmarkEnd w:id="28"/>
    <w:bookmarkStart w:id="29" w:name="payment-schedule"/>
    <w:p>
      <w:pPr>
        <w:pStyle w:val="Heading2"/>
      </w:pPr>
      <w:r>
        <w:t xml:space="preserve">4. Payment Schedule</w:t>
      </w:r>
    </w:p>
    <w:p>
      <w:pPr>
        <w:pStyle w:val="FirstParagraph"/>
      </w:pPr>
      <w:r>
        <w:t xml:space="preserve">This Quotation Estimate stipulates the following payment milestones, all payable to the East African Marine Sciences Institute, Dar es Salaam branch:</w:t>
      </w:r>
    </w:p>
    <w:p>
      <w:pPr>
        <w:numPr>
          <w:ilvl w:val="0"/>
          <w:numId w:val="1001"/>
        </w:numPr>
        <w:pStyle w:val="Compact"/>
      </w:pPr>
      <w:r>
        <w:rPr>
          <w:bCs/>
          <w:b/>
        </w:rPr>
        <w:t xml:space="preserve">Milestone 1 (30%):</w:t>
      </w:r>
      <w:r>
        <w:t xml:space="preserve"> </w:t>
      </w:r>
      <w:r>
        <w:t xml:space="preserve">Upon execution of the service agreement and receipt of the initial mobilization invoice — TZS 284,474,400.</w:t>
      </w:r>
    </w:p>
    <w:p>
      <w:pPr>
        <w:numPr>
          <w:ilvl w:val="0"/>
          <w:numId w:val="1001"/>
        </w:numPr>
        <w:pStyle w:val="Compact"/>
      </w:pPr>
      <w:r>
        <w:rPr>
          <w:bCs/>
          <w:b/>
        </w:rPr>
        <w:t xml:space="preserve">Milestone 2 (40%):</w:t>
      </w:r>
      <w:r>
        <w:t xml:space="preserve"> </w:t>
      </w:r>
      <w:r>
        <w:t xml:space="preserve">Upon completion of the bathymetric survey and water quality sampling phases in Tanzania Dar es Salaam — TZS 379,299,200.</w:t>
      </w:r>
    </w:p>
    <w:p>
      <w:pPr>
        <w:numPr>
          <w:ilvl w:val="0"/>
          <w:numId w:val="1001"/>
        </w:numPr>
        <w:pStyle w:val="Compact"/>
      </w:pPr>
      <w:r>
        <w:rPr>
          <w:bCs/>
          <w:b/>
        </w:rPr>
        <w:t xml:space="preserve">Milestone 3 (20%):</w:t>
      </w:r>
      <w:r>
        <w:t xml:space="preserve"> </w:t>
      </w:r>
      <w:r>
        <w:t xml:space="preserve">Upon delivery of the coastal erosion model and biodiversity assessment report — TZS 189,649,600.</w:t>
      </w:r>
    </w:p>
    <w:p>
      <w:pPr>
        <w:numPr>
          <w:ilvl w:val="0"/>
          <w:numId w:val="1001"/>
        </w:numPr>
        <w:pStyle w:val="Compact"/>
      </w:pPr>
      <w:r>
        <w:rPr>
          <w:bCs/>
          <w:b/>
        </w:rPr>
        <w:t xml:space="preserve">Milestone 4 (10%):</w:t>
      </w:r>
      <w:r>
        <w:t xml:space="preserve"> </w:t>
      </w:r>
      <w:r>
        <w:t xml:space="preserve">Upon final acceptance of all deliverables, training completion certificates, and archived datasets — TZS 94,824,800.</w:t>
      </w:r>
    </w:p>
    <w:bookmarkEnd w:id="29"/>
    <w:bookmarkStart w:id="30" w:name="terms-and-conditions"/>
    <w:p>
      <w:pPr>
        <w:pStyle w:val="Heading2"/>
      </w:pPr>
      <w:r>
        <w:t xml:space="preserve">5. Terms and Conditions</w:t>
      </w:r>
    </w:p>
    <w:p>
      <w:pPr>
        <w:numPr>
          <w:ilvl w:val="0"/>
          <w:numId w:val="1002"/>
        </w:numPr>
        <w:pStyle w:val="Compact"/>
      </w:pPr>
      <w:r>
        <w:t xml:space="preserve">This Quotation Estimate is valid for sixty (60) calendar days from the date of issue. Beyond this period, all rates are subject to revision based on prevailing exchange rates and market conditions in Tanzania Dar es Salaam.</w:t>
      </w:r>
    </w:p>
    <w:p>
      <w:pPr>
        <w:numPr>
          <w:ilvl w:val="0"/>
          <w:numId w:val="1002"/>
        </w:numPr>
        <w:pStyle w:val="Compact"/>
      </w:pPr>
      <w:r>
        <w:t xml:space="preserve">The Oceanographer and supporting team shall comply with all Tanzanian immigration, work permit, and environmental regulations. The client (NEMC) shall facilitate the issuance of necessary permits within fourteen (14) days of contract signing.</w:t>
      </w:r>
    </w:p>
    <w:p>
      <w:pPr>
        <w:numPr>
          <w:ilvl w:val="0"/>
          <w:numId w:val="1002"/>
        </w:numPr>
        <w:pStyle w:val="Compact"/>
      </w:pPr>
      <w:r>
        <w:t xml:space="preserve">All data collected by the Oceanographer in the waters of Tanzania Dar es Salaam shall remain the intellectual property of the Tanzanian government. The Oceanographer grants a non-exclusive, royalty-free licence for academic publication with prior written consent.</w:t>
      </w:r>
    </w:p>
    <w:p>
      <w:pPr>
        <w:numPr>
          <w:ilvl w:val="0"/>
          <w:numId w:val="1002"/>
        </w:numPr>
        <w:pStyle w:val="Compact"/>
      </w:pPr>
      <w:r>
        <w:t xml:space="preserve">Force majeure events, including but not limited to severe weather conditions affecting the Indian Ocean, political instability, or government-imposed restrictions on marine activities in Dar es Salaam, shall suspend the project timeline without penalty to either party.</w:t>
      </w:r>
    </w:p>
    <w:p>
      <w:pPr>
        <w:numPr>
          <w:ilvl w:val="0"/>
          <w:numId w:val="1002"/>
        </w:numPr>
        <w:pStyle w:val="Compact"/>
      </w:pPr>
      <w:r>
        <w:t xml:space="preserve">Disputes arising from this Quotation Estimate or the resulting contract shall be resolved through arbitration in Dar es Salaam, Tanzania, in accordance with the Arbitration Act of the United Republic of Tanzania.</w:t>
      </w:r>
    </w:p>
    <w:p>
      <w:pPr>
        <w:numPr>
          <w:ilvl w:val="0"/>
          <w:numId w:val="1002"/>
        </w:numPr>
        <w:pStyle w:val="Compact"/>
      </w:pPr>
      <w:r>
        <w:t xml:space="preserve">The Oceanographer shall carry professional indemnity insurance with a minimum coverage of USD 1,000,000, valid throughout the duration of the engagement in Tanzania Dar es Salaam.</w:t>
      </w:r>
    </w:p>
    <w:bookmarkEnd w:id="30"/>
    <w:bookmarkStart w:id="31" w:name="acceptance-and-authorization"/>
    <w:p>
      <w:pPr>
        <w:pStyle w:val="Heading2"/>
      </w:pPr>
      <w:r>
        <w:t xml:space="preserve">6. Acceptance and Authorization</w:t>
      </w:r>
    </w:p>
    <w:p>
      <w:pPr>
        <w:pStyle w:val="FirstParagraph"/>
      </w:pPr>
      <w:r>
        <w:t xml:space="preserve">By signing below, both parties acknowledge that this Quotation Estimate accurately represents the agreed scope, cost, and terms for the Oceanographer services to be rendered in Tanzania Dar es Salaam. This document, once countersigned, constitutes a binding commercial proposal subject to the execution of a formal service agreement.</w:t>
      </w:r>
    </w:p>
    <w:p>
      <w:pPr>
        <w:pStyle w:val="BodyText"/>
      </w:pPr>
      <w:r>
        <w:rPr>
          <w:bCs/>
          <w:b/>
        </w:rPr>
        <w:t xml:space="preserve">For: East African Marine Sciences Institute</w:t>
      </w:r>
      <w:r>
        <w:br/>
      </w:r>
      <w:r>
        <w:t xml:space="preserve">Dr. Amina Mwangi, Lead Oceanographer</w:t>
      </w:r>
      <w:r>
        <w:br/>
      </w:r>
      <w:r>
        <w:t xml:space="preserve">Date: ______________________</w:t>
      </w:r>
    </w:p>
    <w:p>
      <w:pPr>
        <w:pStyle w:val="BodyText"/>
      </w:pPr>
      <w:r>
        <w:rPr>
          <w:bCs/>
          <w:b/>
        </w:rPr>
        <w:t xml:space="preserve">For: Tanzania NEMC, Dar es Salaam</w:t>
      </w:r>
      <w:r>
        <w:br/>
      </w:r>
      <w:r>
        <w:t xml:space="preserve">Authorized Signatory</w:t>
      </w:r>
      <w:r>
        <w:br/>
      </w:r>
      <w:r>
        <w:t xml:space="preserve">Date: ______________________</w:t>
      </w:r>
    </w:p>
    <w:p>
      <w:pPr>
        <w:pStyle w:val="BodyText"/>
      </w:pPr>
      <w:r>
        <w:t xml:space="preserve">East African Marine Sciences Institute — P.O. Box 1247, Dar es Salaam, United Republic of Tanzania</w:t>
      </w:r>
      <w:r>
        <w:br/>
      </w:r>
      <w:r>
        <w:t xml:space="preserve">Tel: +255 22 211 4567  |  Email: quotations@eamsi.co.tz  |  Reg. No. TZ-MSI-2019-0083</w:t>
      </w:r>
    </w:p>
    <w:p>
      <w:pPr>
        <w:pStyle w:val="BodyText"/>
      </w:pPr>
      <w:r>
        <w:rPr>
          <w:iCs/>
          <w:i/>
        </w:rPr>
        <w:t xml:space="preserve">This Quotation Estimate is the property of the East African Marine Sciences Institute. Unauthorized reproduction or distribution is prohibited. All references to Oceanographer services and Tanzania Dar es Salaam are specific to this engagement and do not constitute a general rate card.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Services - Tanzania Dar es Salaam</dc:title>
  <dc:creator/>
  <dc:language>en</dc:language>
  <cp:keywords/>
  <dcterms:created xsi:type="dcterms:W3CDTF">2026-10-10T03:15:40Z</dcterms:created>
  <dcterms:modified xsi:type="dcterms:W3CDTF">2026-10-10T03:15:40Z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