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oceanographer-ltd"/>
    <w:p>
      <w:pPr>
        <w:pStyle w:val="Heading1"/>
      </w:pPr>
      <w:r>
        <w:t xml:space="preserve">Oceanographer Ltd</w:t>
      </w:r>
    </w:p>
    <w:p>
      <w:pPr>
        <w:pStyle w:val="FirstParagraph"/>
      </w:pPr>
      <w:r>
        <w:t xml:space="preserve">Marine &amp; Environmental Solutions Division</w:t>
      </w:r>
    </w:p>
    <w:p>
      <w:pPr>
        <w:pStyle w:val="BodyText"/>
      </w:pPr>
      <w:r>
        <w:t xml:space="preserve">Unit 14, Waterfront Business Park, Brindleyplace, Birmingham, B1 2JQ, United Kingdom</w:t>
      </w:r>
    </w:p>
    <w:p>
      <w:pPr>
        <w:pStyle w:val="BodyText"/>
      </w:pPr>
      <w:r>
        <w:t xml:space="preserve">Tel: +44 (0)121 496 0000  |  Email: quotations@oceanographer.co.uk  |  VAT No: GB 123 4567 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OCE-2025-BHM-00472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For</w:t>
            </w:r>
          </w:p>
        </w:tc>
        <w:tc>
          <w:tcPr/>
          <w:p>
            <w:pPr>
              <w:pStyle w:val="Compact"/>
              <w:jc w:val="left"/>
            </w:pPr>
            <w:r>
              <w:t xml:space="preserve">West Midlands Environmental Authority, 2nd Floor, Council House, 100 New Street, Birmingham, B2 4QA, United Kingdom</w:t>
            </w:r>
          </w:p>
        </w:tc>
      </w:tr>
      <w:tr>
        <w:tc>
          <w:tcPr/>
          <w:p>
            <w:pPr>
              <w:pStyle w:val="Compact"/>
              <w:jc w:val="left"/>
            </w:pPr>
            <w:r>
              <w:t xml:space="preserve">Prepared By</w:t>
            </w:r>
          </w:p>
        </w:tc>
        <w:tc>
          <w:tcPr/>
          <w:p>
            <w:pPr>
              <w:pStyle w:val="Compact"/>
              <w:jc w:val="left"/>
            </w:pPr>
            <w:r>
              <w:t xml:space="preserve">Dr. Eleanor Hartwell, Senior Oceanographer &amp; Project Lead, Oceanographer Ltd</w:t>
            </w:r>
          </w:p>
        </w:tc>
      </w:tr>
      <w:tr>
        <w:tc>
          <w:tcPr/>
          <w:p>
            <w:pPr>
              <w:pStyle w:val="Compact"/>
              <w:jc w:val="left"/>
            </w:pPr>
            <w:r>
              <w:t xml:space="preserve">Project Reference</w:t>
            </w:r>
          </w:p>
        </w:tc>
        <w:tc>
          <w:tcPr/>
          <w:p>
            <w:pPr>
              <w:pStyle w:val="Compact"/>
              <w:jc w:val="left"/>
            </w:pPr>
            <w:r>
              <w:t xml:space="preserve">Canal &amp; Waterway Hydrographic Survey – Birmingham Metropolitan Area</w:t>
            </w:r>
          </w:p>
        </w:tc>
      </w:tr>
    </w:tbl>
    <w:bookmarkStart w:id="21" w:name="scope-of-work"/>
    <w:p>
      <w:pPr>
        <w:pStyle w:val="Heading2"/>
      </w:pPr>
      <w:r>
        <w:t xml:space="preserve">1. Scope of Work</w:t>
      </w:r>
    </w:p>
    <w:p>
      <w:pPr>
        <w:pStyle w:val="FirstParagraph"/>
      </w:pPr>
      <w:r>
        <w:t xml:space="preserve">This</w:t>
      </w:r>
      <w:r>
        <w:t xml:space="preserve"> </w:t>
      </w:r>
      <w:r>
        <w:t xml:space="preserve">Quotation Estimate</w:t>
      </w:r>
      <w:r>
        <w:t xml:space="preserve"> </w:t>
      </w:r>
      <w:r>
        <w:t xml:space="preserve">is issued by</w:t>
      </w:r>
      <w:r>
        <w:t xml:space="preserve"> </w:t>
      </w:r>
      <w:r>
        <w:t xml:space="preserve">Oceanographer</w:t>
      </w:r>
      <w:r>
        <w:t xml:space="preserve"> </w:t>
      </w:r>
      <w:r>
        <w:t xml:space="preserve">Ltd to the West Midlands Environmental Authority in relation to the comprehensive hydrographic and oceanographic surveying services required across the Birmingham metropolitan waterway network. The scope encompasses the deployment of advanced sonar bathymetry equipment, water quality sampling, current velocity profiling, and sediment analysis along the Birmingham Canal Navigations, the River Tame, and the River Rea within the</w:t>
      </w:r>
      <w:r>
        <w:t xml:space="preserve"> </w:t>
      </w:r>
      <w:r>
        <w:t xml:space="preserve">United Kingdom Birmingham</w:t>
      </w:r>
      <w:r>
        <w:t xml:space="preserve"> </w:t>
      </w:r>
      <w:r>
        <w:t xml:space="preserve">administrative boundary.</w:t>
      </w:r>
    </w:p>
    <w:p>
      <w:pPr>
        <w:pStyle w:val="BodyText"/>
      </w:pPr>
      <w:r>
        <w:t xml:space="preserve">As a specialist</w:t>
      </w:r>
      <w:r>
        <w:t xml:space="preserve"> </w:t>
      </w:r>
      <w:r>
        <w:t xml:space="preserve">Oceanographer</w:t>
      </w:r>
      <w:r>
        <w:t xml:space="preserve"> </w:t>
      </w:r>
      <w:r>
        <w:t xml:space="preserve">consultancy operating from our Birmingham headquarters, we bring over twenty-five years of experience in freshwater and estuarine surveying. This</w:t>
      </w:r>
      <w:r>
        <w:t xml:space="preserve"> </w:t>
      </w:r>
      <w:r>
        <w:t xml:space="preserve">Quotation Estimate</w:t>
      </w:r>
      <w:r>
        <w:t xml:space="preserve"> </w:t>
      </w:r>
      <w:r>
        <w:t xml:space="preserve">reflects our commitment to delivering precision-engineered data solutions tailored to the unique hydrological conditions found in the</w:t>
      </w:r>
      <w:r>
        <w:t xml:space="preserve"> </w:t>
      </w:r>
      <w:r>
        <w:t xml:space="preserve">United Kingdom Birmingham</w:t>
      </w:r>
      <w:r>
        <w:t xml:space="preserve"> </w:t>
      </w:r>
      <w:r>
        <w:t xml:space="preserve">region, where canal systems, urban waterways, and natural river courses intersect in complex patterns.</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Multi-beam sonar bathymetric survey of Birmingham Canal Navigations (12.4 km stretch), including data processing and contour mapping</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AdCP (Acoustic Doppler Current Profiler) deployment for velocity and discharge measurement at 14 designated monitoring stations across the United Kingdom Birmingham waterway network</w:t>
            </w:r>
          </w:p>
        </w:tc>
        <w:tc>
          <w:tcPr/>
          <w:p>
            <w:pPr>
              <w:pStyle w:val="Compact"/>
              <w:jc w:val="left"/>
            </w:pPr>
            <w:r>
              <w:t xml:space="preserve">14</w:t>
            </w:r>
          </w:p>
        </w:tc>
        <w:tc>
          <w:tcPr/>
          <w:p>
            <w:pPr>
              <w:pStyle w:val="Compact"/>
              <w:jc w:val="left"/>
            </w:pPr>
            <w:r>
              <w:t xml:space="preserve">1,250.00</w:t>
            </w:r>
          </w:p>
        </w:tc>
        <w:tc>
          <w:tcPr/>
          <w:p>
            <w:pPr>
              <w:pStyle w:val="Compact"/>
              <w:jc w:val="left"/>
            </w:pPr>
            <w:r>
              <w:t xml:space="preserve">17,500.00</w:t>
            </w:r>
          </w:p>
        </w:tc>
      </w:tr>
      <w:tr>
        <w:tc>
          <w:tcPr/>
          <w:p>
            <w:pPr>
              <w:pStyle w:val="Compact"/>
              <w:jc w:val="left"/>
            </w:pPr>
            <w:r>
              <w:t xml:space="preserve">03</w:t>
            </w:r>
          </w:p>
        </w:tc>
        <w:tc>
          <w:tcPr/>
          <w:p>
            <w:pPr>
              <w:pStyle w:val="Compact"/>
              <w:jc w:val="left"/>
            </w:pPr>
            <w:r>
              <w:t xml:space="preserve">Water quality sampling and laboratory analysis (pH, dissolved oxygen, turbidity, heavy metals, nutrient load) – 60 composite samples</w:t>
            </w:r>
          </w:p>
        </w:tc>
        <w:tc>
          <w:tcPr/>
          <w:p>
            <w:pPr>
              <w:pStyle w:val="Compact"/>
              <w:jc w:val="left"/>
            </w:pPr>
            <w:r>
              <w:t xml:space="preserve">60</w:t>
            </w:r>
          </w:p>
        </w:tc>
        <w:tc>
          <w:tcPr/>
          <w:p>
            <w:pPr>
              <w:pStyle w:val="Compact"/>
              <w:jc w:val="left"/>
            </w:pPr>
            <w:r>
              <w:t xml:space="preserve">385.00</w:t>
            </w:r>
          </w:p>
        </w:tc>
        <w:tc>
          <w:tcPr/>
          <w:p>
            <w:pPr>
              <w:pStyle w:val="Compact"/>
              <w:jc w:val="left"/>
            </w:pPr>
            <w:r>
              <w:t xml:space="preserve">23,100.00</w:t>
            </w:r>
          </w:p>
        </w:tc>
      </w:tr>
      <w:tr>
        <w:tc>
          <w:tcPr/>
          <w:p>
            <w:pPr>
              <w:pStyle w:val="Compact"/>
              <w:jc w:val="left"/>
            </w:pPr>
            <w:r>
              <w:t xml:space="preserve">04</w:t>
            </w:r>
          </w:p>
        </w:tc>
        <w:tc>
          <w:tcPr/>
          <w:p>
            <w:pPr>
              <w:pStyle w:val="Compact"/>
              <w:jc w:val="left"/>
            </w:pPr>
            <w:r>
              <w:t xml:space="preserve">Sediment core extraction and granulometric analysis at 22 locations along the River Tame and River Rea</w:t>
            </w:r>
          </w:p>
        </w:tc>
        <w:tc>
          <w:tcPr/>
          <w:p>
            <w:pPr>
              <w:pStyle w:val="Compact"/>
              <w:jc w:val="left"/>
            </w:pPr>
            <w:r>
              <w:t xml:space="preserve">22</w:t>
            </w:r>
          </w:p>
        </w:tc>
        <w:tc>
          <w:tcPr/>
          <w:p>
            <w:pPr>
              <w:pStyle w:val="Compact"/>
              <w:jc w:val="left"/>
            </w:pPr>
            <w:r>
              <w:t xml:space="preserve">920.00</w:t>
            </w:r>
          </w:p>
        </w:tc>
        <w:tc>
          <w:tcPr/>
          <w:p>
            <w:pPr>
              <w:pStyle w:val="Compact"/>
              <w:jc w:val="left"/>
            </w:pPr>
            <w:r>
              <w:t xml:space="preserve">20,240.00</w:t>
            </w:r>
          </w:p>
        </w:tc>
      </w:tr>
      <w:tr>
        <w:tc>
          <w:tcPr/>
          <w:p>
            <w:pPr>
              <w:pStyle w:val="Compact"/>
              <w:jc w:val="left"/>
            </w:pPr>
            <w:r>
              <w:t xml:space="preserve">05</w:t>
            </w:r>
          </w:p>
        </w:tc>
        <w:tc>
          <w:tcPr/>
          <w:p>
            <w:pPr>
              <w:pStyle w:val="Compact"/>
              <w:jc w:val="left"/>
            </w:pPr>
            <w:r>
              <w:t xml:space="preserve">Hydrodynamic modelling and flood-risk assessment using Oceanographer proprietary software (OceanFlow v7.2), calibrated to Birmingham topographic data</w:t>
            </w:r>
          </w:p>
        </w:tc>
        <w:tc>
          <w:tcPr/>
          <w:p>
            <w:pPr>
              <w:pStyle w:val="Compact"/>
              <w:jc w:val="left"/>
            </w:pPr>
            <w:r>
              <w:t xml:space="preserve">1</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06</w:t>
            </w:r>
          </w:p>
        </w:tc>
        <w:tc>
          <w:tcPr/>
          <w:p>
            <w:pPr>
              <w:pStyle w:val="Compact"/>
              <w:jc w:val="left"/>
            </w:pPr>
            <w:r>
              <w:t xml:space="preserve">Project management, field supervision, and weekly progress reporting by a dedicated Oceanographer project team based in Birmingham</w:t>
            </w:r>
          </w:p>
        </w:tc>
        <w:tc>
          <w:tcPr/>
          <w:p>
            <w:pPr>
              <w:pStyle w:val="Compact"/>
              <w:jc w:val="left"/>
            </w:pPr>
            <w:r>
              <w:t xml:space="preserve">16 wks</w:t>
            </w:r>
          </w:p>
        </w:tc>
        <w:tc>
          <w:tcPr/>
          <w:p>
            <w:pPr>
              <w:pStyle w:val="Compact"/>
              <w:jc w:val="left"/>
            </w:pPr>
            <w:r>
              <w:t xml:space="preserve">2,800.00</w:t>
            </w:r>
          </w:p>
        </w:tc>
        <w:tc>
          <w:tcPr/>
          <w:p>
            <w:pPr>
              <w:pStyle w:val="Compact"/>
              <w:jc w:val="left"/>
            </w:pPr>
            <w:r>
              <w:t xml:space="preserve">44,800.00</w:t>
            </w:r>
          </w:p>
        </w:tc>
      </w:tr>
      <w:tr>
        <w:tc>
          <w:tcPr/>
          <w:p>
            <w:pPr>
              <w:pStyle w:val="Compact"/>
              <w:jc w:val="left"/>
            </w:pPr>
            <w:r>
              <w:t xml:space="preserve">07</w:t>
            </w:r>
          </w:p>
        </w:tc>
        <w:tc>
          <w:tcPr/>
          <w:p>
            <w:pPr>
              <w:pStyle w:val="Compact"/>
              <w:jc w:val="left"/>
            </w:pPr>
            <w:r>
              <w:t xml:space="preserve">Final technical report (200+ pages), GIS data deliverables, and two on-site presentation sessions for United Kingdom Birmingham stakeholders</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08</w:t>
            </w:r>
          </w:p>
        </w:tc>
        <w:tc>
          <w:tcPr/>
          <w:p>
            <w:pPr>
              <w:pStyle w:val="Compact"/>
              <w:jc w:val="left"/>
            </w:pPr>
            <w:r>
              <w:t xml:space="preserve">Environmental permits, canal navigation authority liaison, and public liability insurance for the duration of the survey in the United Kingdom Birmingham area</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£158,490.00</w:t>
            </w:r>
          </w:p>
        </w:tc>
      </w:tr>
      <w:tr>
        <w:tc>
          <w:tcPr/>
          <w:p>
            <w:pPr>
              <w:pStyle w:val="Compact"/>
              <w:jc w:val="left"/>
            </w:pPr>
            <w:r>
              <w:t xml:space="preserve">VAT @ 20%</w:t>
            </w:r>
          </w:p>
        </w:tc>
        <w:tc>
          <w:tcPr/>
          <w:p>
            <w:pPr>
              <w:pStyle w:val="Compact"/>
              <w:jc w:val="right"/>
            </w:pPr>
            <w:r>
              <w:t xml:space="preserve">£31,698.00</w:t>
            </w:r>
          </w:p>
        </w:tc>
      </w:tr>
      <w:tr>
        <w:tc>
          <w:tcPr/>
          <w:p>
            <w:pPr>
              <w:pStyle w:val="Compact"/>
              <w:jc w:val="left"/>
            </w:pPr>
            <w:r>
              <w:t xml:space="preserve">Total Quotation Estimate (Incl. VAT)</w:t>
            </w:r>
          </w:p>
        </w:tc>
        <w:tc>
          <w:tcPr/>
          <w:p>
            <w:pPr>
              <w:pStyle w:val="Compact"/>
              <w:jc w:val="right"/>
            </w:pPr>
            <w:r>
              <w:t xml:space="preserve">£190,188.00</w:t>
            </w:r>
          </w:p>
        </w:tc>
      </w:tr>
    </w:tbl>
    <w:bookmarkEnd w:id="22"/>
    <w:bookmarkStart w:id="23" w:name="project-timeline"/>
    <w:p>
      <w:pPr>
        <w:pStyle w:val="Heading2"/>
      </w:pPr>
      <w:r>
        <w:t xml:space="preserve">3. Project Timeline</w:t>
      </w:r>
    </w:p>
    <w:p>
      <w:pPr>
        <w:pStyle w:val="FirstParagraph"/>
      </w:pPr>
      <w:r>
        <w:t xml:space="preserve">The total duration of the engagement is estimated at sixteen (16) weeks from the date of contract execution. Fieldwork is scheduled to commence in the first week of October 2025, with laboratory analysis and modelling running concurrently. The final</w:t>
      </w:r>
      <w:r>
        <w:t xml:space="preserve"> </w:t>
      </w:r>
      <w:r>
        <w:t xml:space="preserve">Quotation Estimate</w:t>
      </w:r>
      <w:r>
        <w:t xml:space="preserve"> </w:t>
      </w:r>
      <w:r>
        <w:t xml:space="preserve">deliverables, including the comprehensive technical report and all GIS datasets, will be submitted no later than the end of January 2026. Oceanographer Ltd will assign a dedicated project manager based in our Birmingham office to ensure seamless coordination with the West Midlands Environmental Authority throughout the project lifecycle.</w:t>
      </w:r>
    </w:p>
    <w:bookmarkEnd w:id="23"/>
    <w:bookmarkStart w:id="24"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30% advance deposit upon acceptance of this Quotation Estimate; 40% upon completion of fieldwork; 30% upon delivery and acceptance of the final report. All payments are due within 30 days of invoice date.</w:t>
      </w:r>
    </w:p>
    <w:p>
      <w:pPr>
        <w:numPr>
          <w:ilvl w:val="0"/>
          <w:numId w:val="1001"/>
        </w:numPr>
        <w:pStyle w:val="Compact"/>
      </w:pPr>
      <w:r>
        <w:rPr>
          <w:bCs/>
          <w:b/>
        </w:rPr>
        <w:t xml:space="preserve">Validity:</w:t>
      </w:r>
      <w:r>
        <w:t xml:space="preserve"> </w:t>
      </w:r>
      <w:r>
        <w:t xml:space="preserve">This Quotation Estimate remains valid for ninety (90) days from the date of issue. After this period, Oceanographer Ltd reserves the right to revise pricing due to potential changes in equipment availability, labour costs, or regulatory requirements within the United Kingdom Birmingham region.</w:t>
      </w:r>
    </w:p>
    <w:p>
      <w:pPr>
        <w:numPr>
          <w:ilvl w:val="0"/>
          <w:numId w:val="1001"/>
        </w:numPr>
        <w:pStyle w:val="Compact"/>
      </w:pPr>
      <w:r>
        <w:rPr>
          <w:bCs/>
          <w:b/>
        </w:rPr>
        <w:t xml:space="preserve">Intellectual Property:</w:t>
      </w:r>
      <w:r>
        <w:t xml:space="preserve"> </w:t>
      </w:r>
      <w:r>
        <w:t xml:space="preserve">All data, models, and reports generated under this engagement shall become the property of the West Midlands Environmental Authority upon full payment. Oceanographer Ltd retains the right to use anonymised data for internal research and methodological development.</w:t>
      </w:r>
    </w:p>
    <w:p>
      <w:pPr>
        <w:numPr>
          <w:ilvl w:val="0"/>
          <w:numId w:val="1001"/>
        </w:numPr>
        <w:pStyle w:val="Compact"/>
      </w:pPr>
      <w:r>
        <w:rPr>
          <w:bCs/>
          <w:b/>
        </w:rPr>
        <w:t xml:space="preserve">Force Majeure:</w:t>
      </w:r>
      <w:r>
        <w:t xml:space="preserve"> </w:t>
      </w:r>
      <w:r>
        <w:t xml:space="preserve">Neither party shall be liable for delays caused by extreme weather events, canal lock closures, or government-mandated restrictions affecting operations in the United Kingdom Birmingham area.</w:t>
      </w:r>
    </w:p>
    <w:p>
      <w:pPr>
        <w:numPr>
          <w:ilvl w:val="0"/>
          <w:numId w:val="1001"/>
        </w:numPr>
        <w:pStyle w:val="Compact"/>
      </w:pPr>
      <w:r>
        <w:rPr>
          <w:bCs/>
          <w:b/>
        </w:rPr>
        <w:t xml:space="preserve">Confidentiality:</w:t>
      </w:r>
      <w:r>
        <w:t xml:space="preserve"> </w:t>
      </w:r>
      <w:r>
        <w:t xml:space="preserve">Oceanographer Ltd commits to maintaining strict confidentiality of all proprietary data and site-specific information shared during the course of this project, in accordance with UK data protection legislation (UK GDPR and Data Protection Act 2018).</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England and Wales. Any disputes shall be subject to the exclusive jurisdiction of the courts of Birmingham, United Kingdom.</w:t>
      </w:r>
    </w:p>
    <w:p>
      <w:pPr>
        <w:numPr>
          <w:ilvl w:val="0"/>
          <w:numId w:val="1001"/>
        </w:numPr>
        <w:pStyle w:val="Compact"/>
      </w:pPr>
      <w:r>
        <w:rPr>
          <w:bCs/>
          <w:b/>
        </w:rPr>
        <w:t xml:space="preserve">Insurance:</w:t>
      </w:r>
      <w:r>
        <w:t xml:space="preserve"> </w:t>
      </w:r>
      <w:r>
        <w:t xml:space="preserve">Oceanographer Ltd maintains public liability insurance of £10,000,000 and professional indemnity insurance of £5,000,000, both valid throughout the project duration in the United Kingdom Birmingham operational area.</w:t>
      </w:r>
    </w:p>
    <w:bookmarkEnd w:id="24"/>
    <w:bookmarkStart w:id="25" w:name="acceptance"/>
    <w:p>
      <w:pPr>
        <w:pStyle w:val="Heading2"/>
      </w:pPr>
      <w:r>
        <w:t xml:space="preserve">5. Acceptance</w:t>
      </w:r>
    </w:p>
    <w:p>
      <w:pPr>
        <w:pStyle w:val="FirstParagraph"/>
      </w:pPr>
      <w:r>
        <w:t xml:space="preserve">By signing below, the parties acknowledge and agree to the terms set forth in this</w:t>
      </w:r>
      <w:r>
        <w:t xml:space="preserve"> </w:t>
      </w:r>
      <w:r>
        <w:t xml:space="preserve">Quotation Estimate</w:t>
      </w:r>
      <w:r>
        <w:t xml:space="preserve">. Upon countersignature, this document shall constitute a binding agreement between</w:t>
      </w:r>
      <w:r>
        <w:t xml:space="preserve"> </w:t>
      </w:r>
      <w:r>
        <w:t xml:space="preserve">Oceanographer</w:t>
      </w:r>
      <w:r>
        <w:t xml:space="preserve"> </w:t>
      </w:r>
      <w:r>
        <w:t xml:space="preserve">Ltd and the West Midlands Environmental Authority for the services described herein, to be executed within the</w:t>
      </w:r>
      <w:r>
        <w:t xml:space="preserve"> </w:t>
      </w:r>
      <w:r>
        <w:t xml:space="preserve">United Kingdom Birmingham</w:t>
      </w:r>
      <w:r>
        <w:t xml:space="preserve"> </w:t>
      </w:r>
      <w:r>
        <w:t xml:space="preserve">jurisdiction.</w:t>
      </w:r>
    </w:p>
    <w:p>
      <w:pPr>
        <w:pStyle w:val="BodyText"/>
      </w:pPr>
      <w:r>
        <w:rPr>
          <w:bCs/>
          <w:b/>
        </w:rPr>
        <w:t xml:space="preserve">For and on behalf of Oceanographer Ltd:</w:t>
      </w:r>
    </w:p>
    <w:p>
      <w:pPr>
        <w:pStyle w:val="BodyText"/>
      </w:pPr>
      <w:r>
        <w:t xml:space="preserve">Dr. Eleanor Hartwell</w:t>
      </w:r>
      <w:r>
        <w:br/>
      </w:r>
      <w:r>
        <w:t xml:space="preserve">Senior Oceanographer &amp; Project Lead</w:t>
      </w:r>
      <w:r>
        <w:br/>
      </w:r>
      <w:r>
        <w:t xml:space="preserve">Signature: ___________________________   Date: _______________</w:t>
      </w:r>
    </w:p>
    <w:p>
      <w:pPr>
        <w:pStyle w:val="BodyText"/>
      </w:pPr>
      <w:r>
        <w:rPr>
          <w:bCs/>
          <w:b/>
        </w:rPr>
        <w:t xml:space="preserve">For and on behalf of West Midlands Environmental Authority:</w:t>
      </w:r>
    </w:p>
    <w:p>
      <w:pPr>
        <w:pStyle w:val="BodyText"/>
      </w:pPr>
      <w:r>
        <w:t xml:space="preserve">Name: _______________________________</w:t>
      </w:r>
      <w:r>
        <w:br/>
      </w:r>
      <w:r>
        <w:t xml:space="preserve">Title: _______________________________</w:t>
      </w:r>
      <w:r>
        <w:br/>
      </w:r>
      <w:r>
        <w:t xml:space="preserve">Signature: ___________________________   Date: _______________</w:t>
      </w:r>
    </w:p>
    <w:p>
      <w:pPr>
        <w:pStyle w:val="BodyText"/>
      </w:pPr>
      <w:r>
        <w:t xml:space="preserve">Oceanographer Ltd | Registered in England &amp; Wales No. 08765432 | Registered Office: Unit 14, Waterfront Business Park, Brindleyplace, Birmingham, B1 2JQ, United Kingdom</w:t>
      </w:r>
    </w:p>
    <w:p>
      <w:pPr>
        <w:pStyle w:val="BodyText"/>
      </w:pPr>
      <w:r>
        <w:t xml:space="preserve">This Quotation Estimate is issued in duplicate. Please retain your copy for your records. For queries regarding this estimate, contact quotations@oceanographer.co.uk or call +44 (0)121 496 0000.</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United Kingdom Birmingham</dc:title>
  <dc:creator/>
  <dc:language>en-GB</dc:language>
  <cp:keywords/>
  <dcterms:created xsi:type="dcterms:W3CDTF">2026-10-10T01:56:23Z</dcterms:created>
  <dcterms:modified xsi:type="dcterms:W3CDTF">2026-10-10T01:56:23Z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