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Ltd.</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Oceanographer Ltd. — Marine &amp; Oceanographic Services Division</w:t>
      </w:r>
    </w:p>
    <w:bookmarkEnd w:id="20"/>
    <w:bookmarkStart w:id="21" w:name="prepared-by"/>
    <w:p>
      <w:pPr>
        <w:pStyle w:val="Heading3"/>
      </w:pPr>
      <w:r>
        <w:t xml:space="preserve">Prepared By</w:t>
      </w:r>
    </w:p>
    <w:p>
      <w:pPr>
        <w:pStyle w:val="FirstParagraph"/>
      </w:pPr>
      <w:r>
        <w:rPr>
          <w:bCs/>
          <w:b/>
        </w:rPr>
        <w:t xml:space="preserve">Oceanographer Ltd.</w:t>
      </w:r>
      <w:r>
        <w:br/>
      </w:r>
      <w:r>
        <w:t xml:space="preserve">14 Harbour View House, South Bank</w:t>
      </w:r>
      <w:r>
        <w:br/>
      </w:r>
      <w:r>
        <w:t xml:space="preserve">London, SE1 7PB</w:t>
      </w:r>
      <w:r>
        <w:br/>
      </w:r>
      <w:r>
        <w:t xml:space="preserve">United Kingdom</w:t>
      </w:r>
      <w:r>
        <w:br/>
      </w:r>
      <w:r>
        <w:t xml:space="preserve">Tel: +44 (0)20 7946 0821</w:t>
      </w:r>
      <w:r>
        <w:br/>
      </w:r>
      <w:r>
        <w:t xml:space="preserve">Email: estimates@oceanographer.co.uk</w:t>
      </w:r>
      <w:r>
        <w:br/>
      </w:r>
      <w:r>
        <w:t xml:space="preserve">Company Reg. No: 08472915</w:t>
      </w:r>
      <w:r>
        <w:br/>
      </w:r>
      <w:r>
        <w:t xml:space="preserve">VAT No: GB 987 6543 21</w:t>
      </w:r>
    </w:p>
    <w:bookmarkEnd w:id="21"/>
    <w:bookmarkStart w:id="22" w:name="prepared-for"/>
    <w:p>
      <w:pPr>
        <w:pStyle w:val="Heading3"/>
      </w:pPr>
      <w:r>
        <w:t xml:space="preserve">Prepared For</w:t>
      </w:r>
    </w:p>
    <w:p>
      <w:pPr>
        <w:pStyle w:val="FirstParagraph"/>
      </w:pPr>
      <w:r>
        <w:rPr>
          <w:bCs/>
          <w:b/>
        </w:rPr>
        <w:t xml:space="preserve">Thames Estuary Infrastructure Authority</w:t>
      </w:r>
      <w:r>
        <w:br/>
      </w:r>
      <w:r>
        <w:t xml:space="preserve">220 Victoria Embankment</w:t>
      </w:r>
      <w:r>
        <w:br/>
      </w:r>
      <w:r>
        <w:t xml:space="preserve">London, EC4Y 0HN</w:t>
      </w:r>
      <w:r>
        <w:br/>
      </w:r>
      <w:r>
        <w:t xml:space="preserve">United Kingdom</w:t>
      </w:r>
      <w:r>
        <w:br/>
      </w:r>
      <w:r>
        <w:t xml:space="preserve">Contact: Mr. David Ashworth</w:t>
      </w:r>
      <w:r>
        <w:br/>
      </w:r>
      <w:r>
        <w:t xml:space="preserve">Procurement Director</w:t>
      </w:r>
      <w:r>
        <w:br/>
      </w:r>
      <w:r>
        <w:t xml:space="preserve">Email: d.ashworth@teia.gov.uk</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OCE-2025-UK-LON-0472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Project Location:</w:t>
            </w:r>
          </w:p>
        </w:tc>
        <w:tc>
          <w:tcPr/>
          <w:p>
            <w:pPr>
              <w:pStyle w:val="Compact"/>
              <w:jc w:val="left"/>
            </w:pPr>
            <w:r>
              <w:t xml:space="preserve">Thames Estuary, London, United Kingdom</w:t>
            </w:r>
          </w:p>
        </w:tc>
      </w:tr>
      <w:tr>
        <w:tc>
          <w:tcPr/>
          <w:p>
            <w:pPr>
              <w:pStyle w:val="Compact"/>
              <w:jc w:val="left"/>
            </w:pPr>
            <w:r>
              <w:t xml:space="preserve">Estimated Commencement:</w:t>
            </w:r>
          </w:p>
        </w:tc>
        <w:tc>
          <w:tcPr/>
          <w:p>
            <w:pPr>
              <w:pStyle w:val="Compact"/>
              <w:jc w:val="left"/>
            </w:pPr>
            <w:r>
              <w:t xml:space="preserve">1 September 2025</w:t>
            </w:r>
          </w:p>
        </w:tc>
      </w:tr>
      <w:tr>
        <w:tc>
          <w:tcPr/>
          <w:p>
            <w:pPr>
              <w:pStyle w:val="Compact"/>
              <w:jc w:val="left"/>
            </w:pPr>
            <w:r>
              <w:t xml:space="preserve">Estimated Duration:</w:t>
            </w:r>
          </w:p>
        </w:tc>
        <w:tc>
          <w:tcPr/>
          <w:p>
            <w:pPr>
              <w:pStyle w:val="Compact"/>
              <w:jc w:val="left"/>
            </w:pPr>
            <w:r>
              <w:t xml:space="preserve">14 weeks</w:t>
            </w:r>
          </w:p>
        </w:tc>
      </w:tr>
    </w:tbl>
    <w:bookmarkStart w:id="23" w:name="scope-of-work-description-of-services"/>
    <w:p>
      <w:pPr>
        <w:pStyle w:val="Heading2"/>
      </w:pPr>
      <w:r>
        <w:t xml:space="preserve">1. Scope of Work &amp; Description of Services</w:t>
      </w:r>
    </w:p>
    <w:p>
      <w:pPr>
        <w:pStyle w:val="FirstParagraph"/>
      </w:pPr>
      <w:r>
        <w:t xml:space="preserve">This</w:t>
      </w:r>
      <w:r>
        <w:t xml:space="preserve"> </w:t>
      </w:r>
      <w:r>
        <w:t xml:space="preserve">Quotation Estimate</w:t>
      </w:r>
      <w:r>
        <w:t xml:space="preserve"> </w:t>
      </w:r>
      <w:r>
        <w:t xml:space="preserve">is issued by</w:t>
      </w:r>
      <w:r>
        <w:t xml:space="preserve"> </w:t>
      </w:r>
      <w:r>
        <w:t xml:space="preserve">Oceanographer</w:t>
      </w:r>
      <w:r>
        <w:t xml:space="preserve"> </w:t>
      </w:r>
      <w:r>
        <w:t xml:space="preserve">Ltd., a specialist marine research and oceanographic consultancy headquartered in</w:t>
      </w:r>
      <w:r>
        <w:t xml:space="preserve"> </w:t>
      </w:r>
      <w:r>
        <w:t xml:space="preserve">London, United Kingdom</w:t>
      </w:r>
      <w:r>
        <w:t xml:space="preserve">, in response to the formal Request for Quotation (RFQ) reference TEIA/2025/0388. The scope of work encompasses a comprehensive bathymetric survey, hydrographic data collection, and environmental oceanographic assessment of the Thames Estuary corridor between Greenwich Pier and the North Sea boundary, covering an approximate area of 42 square kilometres.</w:t>
      </w:r>
    </w:p>
    <w:p>
      <w:pPr>
        <w:pStyle w:val="BodyText"/>
      </w:pPr>
      <w:r>
        <w:t xml:space="preserve">Oceanographer Ltd. has been providing oceanographic and marine survey services across the United Kingdom for over twenty-three years, with a dedicated operational base in central London. Our team of certified oceanographers, hydrographic surveyors, and marine environmental scientists will deploy state-of-the-art multibeam echosounder (MBES) systems, single-beam echo sounders, current profilers (ADCP), and water quality sampling arrays to deliver a full-spectrum dataset in accordance with the International Hydrographic Organization (IHO) Special Order specifications and the UK Hydrographic Office (UKHO) standards.</w:t>
      </w:r>
    </w:p>
    <w:p>
      <w:pPr>
        <w:pStyle w:val="BodyText"/>
      </w:pPr>
      <w:r>
        <w:t xml:space="preserve">All fieldwork will be conducted from Oceanographer's licensed survey vessel, the</w:t>
      </w:r>
      <w:r>
        <w:t xml:space="preserve"> </w:t>
      </w:r>
      <w:r>
        <w:rPr>
          <w:iCs/>
          <w:i/>
        </w:rPr>
        <w:t xml:space="preserve">RVS Meridian</w:t>
      </w:r>
      <w:r>
        <w:t xml:space="preserve"> </w:t>
      </w:r>
      <w:r>
        <w:t xml:space="preserve">(IMO 9482716), operating out of the Royal Victoria Dock, London. The project will be managed in strict compliance with the Marine and Coastal Access Act 2009, the Environmental Protection Act 1990, and all applicable United Kingdom maritime regulations governing operations within the Thames Estuary and adjacent territorial waters.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2.1</w:t>
            </w:r>
          </w:p>
        </w:tc>
        <w:tc>
          <w:tcPr/>
          <w:p>
            <w:pPr>
              <w:pStyle w:val="Compact"/>
              <w:jc w:val="left"/>
            </w:pPr>
            <w:r>
              <w:t xml:space="preserve">Pre-survey planning, route design, and regulatory liaison with UKHO and Port of London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2.2</w:t>
            </w:r>
          </w:p>
        </w:tc>
        <w:tc>
          <w:tcPr/>
          <w:p>
            <w:pPr>
              <w:pStyle w:val="Compact"/>
              <w:jc w:val="left"/>
            </w:pPr>
            <w:r>
              <w:t xml:space="preserve">Multibeam bathymetric survey (IHO Special Order) — 42 sq km coverage</w:t>
            </w:r>
          </w:p>
        </w:tc>
        <w:tc>
          <w:tcPr/>
          <w:p>
            <w:pPr>
              <w:pStyle w:val="Compact"/>
              <w:jc w:val="left"/>
            </w:pPr>
            <w:r>
              <w:t xml:space="preserve">sq km</w:t>
            </w:r>
          </w:p>
        </w:tc>
        <w:tc>
          <w:tcPr/>
          <w:p>
            <w:pPr>
              <w:pStyle w:val="Compact"/>
              <w:jc w:val="left"/>
            </w:pPr>
            <w:r>
              <w:t xml:space="preserve">42</w:t>
            </w:r>
          </w:p>
        </w:tc>
        <w:tc>
          <w:tcPr/>
          <w:p>
            <w:pPr>
              <w:pStyle w:val="Compact"/>
              <w:jc w:val="left"/>
            </w:pPr>
            <w:r>
              <w:t xml:space="preserve">1,850.00</w:t>
            </w:r>
          </w:p>
        </w:tc>
        <w:tc>
          <w:tcPr/>
          <w:p>
            <w:pPr>
              <w:pStyle w:val="Compact"/>
              <w:jc w:val="left"/>
            </w:pPr>
            <w:r>
              <w:t xml:space="preserve">77,700.00</w:t>
            </w:r>
          </w:p>
        </w:tc>
      </w:tr>
      <w:tr>
        <w:tc>
          <w:tcPr/>
          <w:p>
            <w:pPr>
              <w:pStyle w:val="Compact"/>
              <w:jc w:val="left"/>
            </w:pPr>
            <w:r>
              <w:t xml:space="preserve">2.3</w:t>
            </w:r>
          </w:p>
        </w:tc>
        <w:tc>
          <w:tcPr/>
          <w:p>
            <w:pPr>
              <w:pStyle w:val="Compact"/>
              <w:jc w:val="left"/>
            </w:pPr>
            <w:r>
              <w:t xml:space="preserve">Single-beam echo sounding and spot depth verification (minimum 200 stations)</w:t>
            </w:r>
          </w:p>
        </w:tc>
        <w:tc>
          <w:tcPr/>
          <w:p>
            <w:pPr>
              <w:pStyle w:val="Compact"/>
              <w:jc w:val="left"/>
            </w:pPr>
            <w:r>
              <w:t xml:space="preserve">Station</w:t>
            </w:r>
          </w:p>
        </w:tc>
        <w:tc>
          <w:tcPr/>
          <w:p>
            <w:pPr>
              <w:pStyle w:val="Compact"/>
              <w:jc w:val="left"/>
            </w:pPr>
            <w:r>
              <w:t xml:space="preserve">200</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2.4</w:t>
            </w:r>
          </w:p>
        </w:tc>
        <w:tc>
          <w:tcPr/>
          <w:p>
            <w:pPr>
              <w:pStyle w:val="Compact"/>
              <w:jc w:val="left"/>
            </w:pPr>
            <w:r>
              <w:t xml:space="preserve">Hydrographic current profiling (ADCP) — 12 tidal cycles</w:t>
            </w:r>
          </w:p>
        </w:tc>
        <w:tc>
          <w:tcPr/>
          <w:p>
            <w:pPr>
              <w:pStyle w:val="Compact"/>
              <w:jc w:val="left"/>
            </w:pPr>
            <w:r>
              <w:t xml:space="preserve">Cycle</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2.5</w:t>
            </w:r>
          </w:p>
        </w:tc>
        <w:tc>
          <w:tcPr/>
          <w:p>
            <w:pPr>
              <w:pStyle w:val="Compact"/>
              <w:jc w:val="left"/>
            </w:pPr>
            <w:r>
              <w:t xml:space="preserve">Water quality and sediment sampling (65 stations, 8 parameters each)</w:t>
            </w:r>
          </w:p>
        </w:tc>
        <w:tc>
          <w:tcPr/>
          <w:p>
            <w:pPr>
              <w:pStyle w:val="Compact"/>
              <w:jc w:val="left"/>
            </w:pPr>
            <w:r>
              <w:t xml:space="preserve">Station</w:t>
            </w:r>
          </w:p>
        </w:tc>
        <w:tc>
          <w:tcPr/>
          <w:p>
            <w:pPr>
              <w:pStyle w:val="Compact"/>
              <w:jc w:val="left"/>
            </w:pPr>
            <w:r>
              <w:t xml:space="preserve">65</w:t>
            </w:r>
          </w:p>
        </w:tc>
        <w:tc>
          <w:tcPr/>
          <w:p>
            <w:pPr>
              <w:pStyle w:val="Compact"/>
              <w:jc w:val="left"/>
            </w:pPr>
            <w:r>
              <w:t xml:space="preserve">480.00</w:t>
            </w:r>
          </w:p>
        </w:tc>
        <w:tc>
          <w:tcPr/>
          <w:p>
            <w:pPr>
              <w:pStyle w:val="Compact"/>
              <w:jc w:val="left"/>
            </w:pPr>
            <w:r>
              <w:t xml:space="preserve">31,200.00</w:t>
            </w:r>
          </w:p>
        </w:tc>
      </w:tr>
      <w:tr>
        <w:tc>
          <w:tcPr/>
          <w:p>
            <w:pPr>
              <w:pStyle w:val="Compact"/>
              <w:jc w:val="left"/>
            </w:pPr>
            <w:r>
              <w:t xml:space="preserve">2.6</w:t>
            </w:r>
          </w:p>
        </w:tc>
        <w:tc>
          <w:tcPr/>
          <w:p>
            <w:pPr>
              <w:pStyle w:val="Compact"/>
              <w:jc w:val="left"/>
            </w:pPr>
            <w:r>
              <w:t xml:space="preserve">Marine mammal and avifauna observation (licensed observer, full duration)</w:t>
            </w:r>
          </w:p>
        </w:tc>
        <w:tc>
          <w:tcPr/>
          <w:p>
            <w:pPr>
              <w:pStyle w:val="Compact"/>
              <w:jc w:val="left"/>
            </w:pPr>
            <w:r>
              <w:t xml:space="preserve">Week</w:t>
            </w:r>
          </w:p>
        </w:tc>
        <w:tc>
          <w:tcPr/>
          <w:p>
            <w:pPr>
              <w:pStyle w:val="Compact"/>
              <w:jc w:val="left"/>
            </w:pPr>
            <w:r>
              <w:t xml:space="preserve">14</w:t>
            </w:r>
          </w:p>
        </w:tc>
        <w:tc>
          <w:tcPr/>
          <w:p>
            <w:pPr>
              <w:pStyle w:val="Compact"/>
              <w:jc w:val="left"/>
            </w:pPr>
            <w:r>
              <w:t xml:space="preserve">2,800.00</w:t>
            </w:r>
          </w:p>
        </w:tc>
        <w:tc>
          <w:tcPr/>
          <w:p>
            <w:pPr>
              <w:pStyle w:val="Compact"/>
              <w:jc w:val="left"/>
            </w:pPr>
            <w:r>
              <w:t xml:space="preserve">39,200.00</w:t>
            </w:r>
          </w:p>
        </w:tc>
      </w:tr>
      <w:tr>
        <w:tc>
          <w:tcPr/>
          <w:p>
            <w:pPr>
              <w:pStyle w:val="Compact"/>
              <w:jc w:val="left"/>
            </w:pPr>
            <w:r>
              <w:t xml:space="preserve">2.7</w:t>
            </w:r>
          </w:p>
        </w:tc>
        <w:tc>
          <w:tcPr/>
          <w:p>
            <w:pPr>
              <w:pStyle w:val="Compact"/>
              <w:jc w:val="left"/>
            </w:pPr>
            <w:r>
              <w:t xml:space="preserve">Post-processing, data validation, and production of UKHO-compliant nautical charts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2.8</w:t>
            </w:r>
          </w:p>
        </w:tc>
        <w:tc>
          <w:tcPr/>
          <w:p>
            <w:pPr>
              <w:pStyle w:val="Compact"/>
              <w:jc w:val="left"/>
            </w:pPr>
            <w:r>
              <w:t xml:space="preserve">Final technical report, environmental impact annex, and data delivery (GIS, CSV, S-57)</w:t>
            </w:r>
          </w:p>
        </w:tc>
        <w:tc>
          <w:tcPr/>
          <w:p>
            <w:pPr>
              <w:pStyle w:val="Compact"/>
              <w:jc w:val="left"/>
            </w:pPr>
            <w:r>
              <w:t xml:space="preserve">Lot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2.9</w:t>
            </w:r>
          </w:p>
        </w:tc>
        <w:tc>
          <w:tcPr/>
          <w:p>
            <w:pPr>
              <w:pStyle w:val="Compact"/>
              <w:jc w:val="left"/>
            </w:pPr>
            <w:r>
              <w:t xml:space="preserve">Vessel mobilisation, demobilisation, fuel, and port fees (Royal Victoria Dock, London)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2.10</w:t>
            </w:r>
          </w:p>
        </w:tc>
        <w:tc>
          <w:tcPr/>
          <w:p>
            <w:pPr>
              <w:pStyle w:val="Compact"/>
              <w:jc w:val="left"/>
            </w:pPr>
            <w:r>
              <w:t xml:space="preserve">Project management, quality assurance, and client liaison (London-based team)</w:t>
            </w:r>
          </w:p>
        </w:tc>
        <w:tc>
          <w:tcPr/>
          <w:p>
            <w:pPr>
              <w:pStyle w:val="Compact"/>
              <w:jc w:val="left"/>
            </w:pPr>
            <w:r>
              <w:t xml:space="preserve">Week</w:t>
            </w:r>
          </w:p>
        </w:tc>
        <w:tc>
          <w:tcPr/>
          <w:p>
            <w:pPr>
              <w:pStyle w:val="Compact"/>
              <w:jc w:val="left"/>
            </w:pPr>
            <w:r>
              <w:t xml:space="preserve">14</w:t>
            </w:r>
          </w:p>
        </w:tc>
        <w:tc>
          <w:tcPr/>
          <w:p>
            <w:pPr>
              <w:pStyle w:val="Compact"/>
              <w:jc w:val="left"/>
            </w:pPr>
            <w:r>
              <w:t xml:space="preserve">4,500.00</w:t>
            </w:r>
          </w:p>
        </w:tc>
        <w:tc>
          <w:tcPr/>
          <w:p>
            <w:pPr>
              <w:pStyle w:val="Compact"/>
              <w:jc w:val="left"/>
            </w:pPr>
            <w:r>
              <w:t xml:space="preserve">63,000.00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£344,300.00</w:t>
            </w:r>
          </w:p>
        </w:tc>
      </w:tr>
      <w:tr>
        <w:tc>
          <w:tcPr/>
          <w:p>
            <w:pPr>
              <w:pStyle w:val="Compact"/>
              <w:jc w:val="left"/>
            </w:pPr>
            <w:r>
              <w:t xml:space="preserve">VAT @ 20% (United Kingdom)</w:t>
            </w:r>
          </w:p>
        </w:tc>
        <w:tc>
          <w:tcPr/>
          <w:p>
            <w:pPr>
              <w:pStyle w:val="Compact"/>
              <w:jc w:val="left"/>
            </w:pPr>
            <w:r>
              <w:t xml:space="preserve">£68,860.00</w:t>
            </w:r>
          </w:p>
        </w:tc>
      </w:tr>
      <w:tr>
        <w:tc>
          <w:tcPr/>
          <w:p>
            <w:pPr>
              <w:pStyle w:val="Compact"/>
              <w:jc w:val="left"/>
            </w:pPr>
            <w:r>
              <w:t xml:space="preserve">Grand Total (Including VAT)</w:t>
            </w:r>
          </w:p>
        </w:tc>
        <w:tc>
          <w:tcPr/>
          <w:p>
            <w:pPr>
              <w:pStyle w:val="Compact"/>
              <w:jc w:val="left"/>
            </w:pPr>
            <w:r>
              <w:t xml:space="preserve">£413,160.00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a period of ninety (90) calendar days from the date of issue, after which Oceanographer Ltd. reserves the right to revise pricing due to fluctuations in fuel costs, vessel availability, or United Kingdom regulatory changes.</w:t>
      </w:r>
    </w:p>
    <w:p>
      <w:pPr>
        <w:pStyle w:val="BodyText"/>
      </w:pPr>
      <w:r>
        <w:rPr>
          <w:bCs/>
          <w:b/>
        </w:rPr>
        <w:t xml:space="preserve">3.2 Payment Terms:</w:t>
      </w:r>
      <w:r>
        <w:t xml:space="preserve"> </w:t>
      </w:r>
      <w:r>
        <w:t xml:space="preserve">Payment shall be made within thirty (30) days of invoice date by direct bank transfer to Oceanographer Ltd.'s designated account at Barclays Bank, London. A 10% advance payment is required upon contract execution to secure vessel and crew availability. The remaining balance shall be invoiced in two equal instalments: 50% upon completion of fieldwork and 50% upon delivery of the final report and datasets.</w:t>
      </w:r>
    </w:p>
    <w:p>
      <w:pPr>
        <w:pStyle w:val="BodyText"/>
      </w:pPr>
      <w:r>
        <w:rPr>
          <w:bCs/>
          <w:b/>
        </w:rPr>
        <w:t xml:space="preserve">3.3 Cancellation:</w:t>
      </w:r>
      <w:r>
        <w:t xml:space="preserve"> </w:t>
      </w:r>
      <w:r>
        <w:t xml:space="preserve">Should the client cancel this engagement prior to commencement, a cancellation fee of 15% of the total contract value shall apply. Cancellation during fieldwork shall incur a fee of 30% of the total contract value plus any non-recoverable vessel and crew costs incurred to date.</w:t>
      </w:r>
    </w:p>
    <w:p>
      <w:pPr>
        <w:pStyle w:val="BodyText"/>
      </w:pPr>
      <w:r>
        <w:rPr>
          <w:bCs/>
          <w:b/>
        </w:rPr>
        <w:t xml:space="preserve">3.4 Force Majeure:</w:t>
      </w:r>
      <w:r>
        <w:t xml:space="preserve"> </w:t>
      </w:r>
      <w:r>
        <w:t xml:space="preserve">Oceanographer Ltd. shall not be liable for delays or non-performance caused by adverse weather conditions exceeding Beaufort Force 6, navigational restrictions imposed by the Port of London Authority, or any other event beyond the reasonable control of the parties, as defined under United Kingdom common law.</w:t>
      </w:r>
    </w:p>
    <w:p>
      <w:pPr>
        <w:pStyle w:val="BodyText"/>
      </w:pPr>
      <w:r>
        <w:rPr>
          <w:bCs/>
          <w:b/>
        </w:rPr>
        <w:t xml:space="preserve">3.5 Intellectual Property:</w:t>
      </w:r>
      <w:r>
        <w:t xml:space="preserve"> </w:t>
      </w:r>
      <w:r>
        <w:t xml:space="preserve">All raw survey data, processed datasets, charts, and reports produced under this Quotation Estimate shall become the sole property of the client upon full payment. Oceanographer Ltd. retains the right to use anonymised data for internal quality benchmarking and academic publication, subject to prior written consent from the client.</w:t>
      </w:r>
    </w:p>
    <w:p>
      <w:pPr>
        <w:pStyle w:val="BodyText"/>
      </w:pPr>
      <w:r>
        <w:rPr>
          <w:bCs/>
          <w:b/>
        </w:rPr>
        <w:t xml:space="preserve">3.6 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London, United Kingdom.</w:t>
      </w:r>
    </w:p>
    <w:p>
      <w:pPr>
        <w:pStyle w:val="BodyText"/>
      </w:pPr>
      <w:r>
        <w:rPr>
          <w:bCs/>
          <w:b/>
        </w:rPr>
        <w:t xml:space="preserve">3.7 Insurance:</w:t>
      </w:r>
      <w:r>
        <w:t xml:space="preserve"> </w:t>
      </w:r>
      <w:r>
        <w:t xml:space="preserve">Oceanographer Ltd. maintains comprehensive marine liability insurance, public liability insurance (minimum £10,000,000), and professional indemnity insurance (minimum £5,000,000) with Lloyd's of London underwriters, valid throughout the duration of the project.</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the terms, scope, and pricing set forth in this Quotation Estimate issued by Oceanographer Ltd., London, United Kingdom. This signature constitutes a binding agreement for the services described herein, subject to the terms and conditions outlined in Section 3.</w:t>
      </w:r>
    </w:p>
    <w:p>
      <w:pPr>
        <w:pStyle w:val="BodyText"/>
      </w:pPr>
      <w:r>
        <w:rPr>
          <w:bCs/>
          <w:b/>
        </w:rPr>
        <w:t xml:space="preserve">For and on behalf of Oceanographer Ltd.</w:t>
      </w:r>
      <w:r>
        <w:br/>
      </w:r>
      <w:r>
        <w:t xml:space="preserve">Name: Dr. Eleanor Whitfield, MSc, CMarSci</w:t>
      </w:r>
      <w:r>
        <w:br/>
      </w:r>
      <w:r>
        <w:t xml:space="preserve">Title: Director of Oceanographic Operations</w:t>
      </w:r>
      <w:r>
        <w:br/>
      </w:r>
      <w:r>
        <w:t xml:space="preserve">Date: ____________________</w:t>
      </w:r>
    </w:p>
    <w:p>
      <w:pPr>
        <w:pStyle w:val="BodyText"/>
      </w:pPr>
      <w:r>
        <w:rPr>
          <w:bCs/>
          <w:b/>
        </w:rPr>
        <w:t xml:space="preserve">For and on behalf of the Client</w:t>
      </w:r>
      <w:r>
        <w:br/>
      </w:r>
      <w:r>
        <w:t xml:space="preserve">Name: ____________________</w:t>
      </w:r>
      <w:r>
        <w:br/>
      </w:r>
      <w:r>
        <w:t xml:space="preserve">Title: ____________________</w:t>
      </w:r>
      <w:r>
        <w:br/>
      </w:r>
      <w:r>
        <w:t xml:space="preserve">Date: ____________________</w:t>
      </w:r>
    </w:p>
    <w:p>
      <w:pPr>
        <w:pStyle w:val="BodyText"/>
      </w:pPr>
      <w:r>
        <w:t xml:space="preserve">Oceanographer Ltd. — Registered in England and Wales No. 08472915 — 14 Harbour View House, South Bank, London SE1 7PB, United Kingdom</w:t>
      </w:r>
      <w:r>
        <w:br/>
      </w:r>
      <w:r>
        <w:t xml:space="preserve">This Quotation Estimate is confidential and intended solely for the named recipient. © 2025 Oceanographer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Ltd. - United Kingdom London</dc:title>
  <dc:creator/>
  <dc:language>en-GB</dc:language>
  <cp:keywords/>
  <dcterms:created xsi:type="dcterms:W3CDTF">2026-10-10T04:13:23Z</dcterms:created>
  <dcterms:modified xsi:type="dcterms:W3CDTF">2026-10-10T04:13:23Z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