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Oceanographer Services — United States Chicago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QE-2025-CHIC-0487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Dr. Margaret L. Whitfield, Ph.D. — Senior Oceanographer</w:t>
            </w:r>
          </w:p>
        </w:tc>
        <w:tc>
          <w:tcPr/>
          <w:p>
            <w:pPr>
              <w:pStyle w:val="Compact"/>
              <w:jc w:val="left"/>
            </w:pPr>
            <w:r>
              <w:t xml:space="preserve">Location</w:t>
            </w:r>
          </w:p>
        </w:tc>
        <w:tc>
          <w:tcPr/>
          <w:p>
            <w:pPr>
              <w:pStyle w:val="Compact"/>
              <w:jc w:val="left"/>
            </w:pPr>
            <w:r>
              <w:t xml:space="preserve">Chicago, Illinois, United States</w:t>
            </w:r>
          </w:p>
        </w:tc>
      </w:tr>
      <w:tr>
        <w:tc>
          <w:tcPr/>
          <w:p>
            <w:pPr>
              <w:pStyle w:val="Compact"/>
              <w:jc w:val="left"/>
            </w:pPr>
            <w:r>
              <w:t xml:space="preserve">Client</w:t>
            </w:r>
          </w:p>
        </w:tc>
        <w:tc>
          <w:tcPr/>
          <w:p>
            <w:pPr>
              <w:pStyle w:val="Compact"/>
              <w:jc w:val="left"/>
            </w:pPr>
            <w:r>
              <w:t xml:space="preserve">Lake Michigan Environmental Research Consortium</w:t>
            </w:r>
          </w:p>
        </w:tc>
        <w:tc>
          <w:tcPr/>
          <w:p>
            <w:pPr>
              <w:pStyle w:val="Compact"/>
              <w:jc w:val="left"/>
            </w:pPr>
            <w:r>
              <w:t xml:space="preserve">Client Address</w:t>
            </w:r>
          </w:p>
        </w:tc>
        <w:tc>
          <w:tcPr/>
          <w:p>
            <w:pPr>
              <w:pStyle w:val="Compact"/>
              <w:jc w:val="left"/>
            </w:pPr>
            <w:r>
              <w:t xml:space="preserve">605 South Michigan Avenue, Chicago, IL 60605, United States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projection for the engagement of a certified</w:t>
      </w:r>
      <w:r>
        <w:t xml:space="preserve"> </w:t>
      </w:r>
      <w:r>
        <w:t xml:space="preserve">Oceanographer</w:t>
      </w:r>
      <w:r>
        <w:t xml:space="preserve"> </w:t>
      </w:r>
      <w:r>
        <w:t xml:space="preserve">to conduct marine and freshwater hydrographic surveys, water quality assessments, and ecological impact evaluations in and around the</w:t>
      </w:r>
      <w:r>
        <w:t xml:space="preserve"> </w:t>
      </w:r>
      <w:r>
        <w:t xml:space="preserve">United States Chicago</w:t>
      </w:r>
      <w:r>
        <w:t xml:space="preserve"> </w:t>
      </w:r>
      <w:r>
        <w:t xml:space="preserve">metropolitan area. This document serves as a binding cost proposal for the services described herein and is intended to be used by the client for internal budgeting, grant applications, and procurement approval processes within the United States Chicago municipal and state regulatory framework.</w:t>
      </w:r>
    </w:p>
    <w:p>
      <w:pPr>
        <w:pStyle w:val="BodyText"/>
      </w:pPr>
      <w:r>
        <w:t xml:space="preserve">The</w:t>
      </w:r>
      <w:r>
        <w:t xml:space="preserve"> </w:t>
      </w:r>
      <w:r>
        <w:t xml:space="preserve">Oceanographer</w:t>
      </w:r>
      <w:r>
        <w:t xml:space="preserve"> </w:t>
      </w:r>
      <w:r>
        <w:t xml:space="preserve">services outlined in this</w:t>
      </w:r>
      <w:r>
        <w:t xml:space="preserve"> </w:t>
      </w:r>
      <w:r>
        <w:t xml:space="preserve">Quotation Estimate</w:t>
      </w:r>
      <w:r>
        <w:t xml:space="preserve"> </w:t>
      </w:r>
      <w:r>
        <w:t xml:space="preserve">are specifically tailored to address the unique hydrological, geological, and ecological conditions of the Great Lakes region as it pertains to the</w:t>
      </w:r>
      <w:r>
        <w:t xml:space="preserve"> </w:t>
      </w:r>
      <w:r>
        <w:t xml:space="preserve">United States Chicago</w:t>
      </w:r>
      <w:r>
        <w:t xml:space="preserve"> </w:t>
      </w:r>
      <w:r>
        <w:t xml:space="preserve">shoreline, harbor infrastructure, and adjacent waterways including the Chicago River, Lake Michigan, and the Calumet River basin.</w:t>
      </w:r>
    </w:p>
    <w:bookmarkEnd w:id="21"/>
    <w:bookmarkStart w:id="22" w:name="scope-of-oceanographer-services"/>
    <w:p>
      <w:pPr>
        <w:pStyle w:val="Heading2"/>
      </w:pPr>
      <w:r>
        <w:t xml:space="preserve">2. Scope of Oceanographer Services</w:t>
      </w:r>
    </w:p>
    <w:p>
      <w:pPr>
        <w:pStyle w:val="FirstParagraph"/>
      </w:pPr>
      <w:r>
        <w:t xml:space="preserve">The following services will be performed by the designated</w:t>
      </w:r>
      <w:r>
        <w:t xml:space="preserve"> </w:t>
      </w:r>
      <w:r>
        <w:t xml:space="preserve">Oceanographer</w:t>
      </w:r>
      <w:r>
        <w:t xml:space="preserve"> </w:t>
      </w:r>
      <w:r>
        <w:t xml:space="preserve">and supporting technical team under the terms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rPr>
                <w:bCs/>
                <w:b/>
              </w:rPr>
              <w:t xml:space="preserve">Hydrographic Survey &amp; Bathymetric Mapping</w:t>
            </w:r>
            <w:r>
              <w:t xml:space="preserve"> </w:t>
            </w:r>
            <w:r>
              <w:t xml:space="preserve">— The Oceanographer will conduct a full bathymetric survey of the designated 12-nautical-mile stretch of Lake Michigan shoreline adjacent to the United States Chicago harbor, utilizing multibeam sonar and GPS-differential positioning systems.</w:t>
            </w:r>
          </w:p>
        </w:tc>
        <w:tc>
          <w:tcPr/>
          <w:p>
            <w:pPr>
              <w:pStyle w:val="Compact"/>
              <w:jc w:val="left"/>
            </w:pPr>
            <w:r>
              <w:t xml:space="preserve">10 working days</w:t>
            </w:r>
          </w:p>
        </w:tc>
        <w:tc>
          <w:tcPr/>
          <w:p>
            <w:pPr>
              <w:pStyle w:val="Compact"/>
              <w:jc w:val="left"/>
            </w:pPr>
            <w:r>
              <w:t xml:space="preserve">$4,200 / day</w:t>
            </w:r>
          </w:p>
        </w:tc>
        <w:tc>
          <w:tcPr/>
          <w:p>
            <w:pPr>
              <w:pStyle w:val="Compact"/>
              <w:jc w:val="left"/>
            </w:pPr>
            <w:r>
              <w:t xml:space="preserve">$42,000.00</w:t>
            </w:r>
          </w:p>
        </w:tc>
      </w:tr>
      <w:tr>
        <w:tc>
          <w:tcPr/>
          <w:p>
            <w:pPr>
              <w:pStyle w:val="Compact"/>
              <w:jc w:val="left"/>
            </w:pPr>
            <w:r>
              <w:t xml:space="preserve">2</w:t>
            </w:r>
          </w:p>
        </w:tc>
        <w:tc>
          <w:tcPr/>
          <w:p>
            <w:pPr>
              <w:pStyle w:val="Compact"/>
              <w:jc w:val="left"/>
            </w:pPr>
            <w:r>
              <w:rPr>
                <w:bCs/>
                <w:b/>
              </w:rPr>
              <w:t xml:space="preserve">Water Quality &amp; Chemical Analysis</w:t>
            </w:r>
            <w:r>
              <w:t xml:space="preserve"> </w:t>
            </w:r>
            <w:r>
              <w:t xml:space="preserve">— Comprehensive sampling and laboratory analysis of dissolved oxygen, pH, turbidity, heavy metals, and nutrient loading at 24 designated stations along the Chicago River and Lake Michigan interface.</w:t>
            </w:r>
          </w:p>
        </w:tc>
        <w:tc>
          <w:tcPr/>
          <w:p>
            <w:pPr>
              <w:pStyle w:val="Compact"/>
              <w:jc w:val="left"/>
            </w:pPr>
            <w:r>
              <w:t xml:space="preserve">15 working days</w:t>
            </w:r>
          </w:p>
        </w:tc>
        <w:tc>
          <w:tcPr/>
          <w:p>
            <w:pPr>
              <w:pStyle w:val="Compact"/>
              <w:jc w:val="left"/>
            </w:pPr>
            <w:r>
              <w:t xml:space="preserve">$3,100 / day</w:t>
            </w:r>
          </w:p>
        </w:tc>
        <w:tc>
          <w:tcPr/>
          <w:p>
            <w:pPr>
              <w:pStyle w:val="Compact"/>
              <w:jc w:val="left"/>
            </w:pPr>
            <w:r>
              <w:t xml:space="preserve">$46,500.00</w:t>
            </w:r>
          </w:p>
        </w:tc>
      </w:tr>
      <w:tr>
        <w:tc>
          <w:tcPr/>
          <w:p>
            <w:pPr>
              <w:pStyle w:val="Compact"/>
              <w:jc w:val="left"/>
            </w:pPr>
            <w:r>
              <w:t xml:space="preserve">3</w:t>
            </w:r>
          </w:p>
        </w:tc>
        <w:tc>
          <w:tcPr/>
          <w:p>
            <w:pPr>
              <w:pStyle w:val="Compact"/>
              <w:jc w:val="left"/>
            </w:pPr>
            <w:r>
              <w:rPr>
                <w:bCs/>
                <w:b/>
              </w:rPr>
              <w:t xml:space="preserve">Marine Ecological Impact Assessment</w:t>
            </w:r>
            <w:r>
              <w:t xml:space="preserve"> </w:t>
            </w:r>
            <w:r>
              <w:t xml:space="preserve">— The Oceanographer will evaluate the ecological health of benthic communities, fish populations, and migratory bird habitats in the United States Chicago waterfront zone, producing a peer-reviewed impact report.</w:t>
            </w:r>
          </w:p>
        </w:tc>
        <w:tc>
          <w:tcPr/>
          <w:p>
            <w:pPr>
              <w:pStyle w:val="Compact"/>
              <w:jc w:val="left"/>
            </w:pPr>
            <w:r>
              <w:t xml:space="preserve">20 working days</w:t>
            </w:r>
          </w:p>
        </w:tc>
        <w:tc>
          <w:tcPr/>
          <w:p>
            <w:pPr>
              <w:pStyle w:val="Compact"/>
              <w:jc w:val="left"/>
            </w:pPr>
            <w:r>
              <w:t xml:space="preserve">$3,800 / day</w:t>
            </w:r>
          </w:p>
        </w:tc>
        <w:tc>
          <w:tcPr/>
          <w:p>
            <w:pPr>
              <w:pStyle w:val="Compact"/>
              <w:jc w:val="left"/>
            </w:pPr>
            <w:r>
              <w:t xml:space="preserve">$76,000.00</w:t>
            </w:r>
          </w:p>
        </w:tc>
      </w:tr>
      <w:tr>
        <w:tc>
          <w:tcPr/>
          <w:p>
            <w:pPr>
              <w:pStyle w:val="Compact"/>
              <w:jc w:val="left"/>
            </w:pPr>
            <w:r>
              <w:t xml:space="preserve">4</w:t>
            </w:r>
          </w:p>
        </w:tc>
        <w:tc>
          <w:tcPr/>
          <w:p>
            <w:pPr>
              <w:pStyle w:val="Compact"/>
              <w:jc w:val="left"/>
            </w:pPr>
            <w:r>
              <w:rPr>
                <w:bCs/>
                <w:b/>
              </w:rPr>
              <w:t xml:space="preserve">Coastal Erosion &amp; Shoreline Stability Study</w:t>
            </w:r>
            <w:r>
              <w:t xml:space="preserve"> </w:t>
            </w:r>
            <w:r>
              <w:t xml:space="preserve">— Assessment of erosion patterns, wave energy modeling, and long-term shoreline retreat projections for the 8-mile stretch of United States Chicago beachfront, including recommendations for mitigation infrastructure.</w:t>
            </w:r>
          </w:p>
        </w:tc>
        <w:tc>
          <w:tcPr/>
          <w:p>
            <w:pPr>
              <w:pStyle w:val="Compact"/>
              <w:jc w:val="left"/>
            </w:pPr>
            <w:r>
              <w:t xml:space="preserve">12 working days</w:t>
            </w:r>
          </w:p>
        </w:tc>
        <w:tc>
          <w:tcPr/>
          <w:p>
            <w:pPr>
              <w:pStyle w:val="Compact"/>
              <w:jc w:val="left"/>
            </w:pPr>
            <w:r>
              <w:t xml:space="preserve">$4,500 / day</w:t>
            </w:r>
          </w:p>
        </w:tc>
        <w:tc>
          <w:tcPr/>
          <w:p>
            <w:pPr>
              <w:pStyle w:val="Compact"/>
              <w:jc w:val="left"/>
            </w:pPr>
            <w:r>
              <w:t xml:space="preserve">$54,000.00</w:t>
            </w:r>
          </w:p>
        </w:tc>
      </w:tr>
      <w:tr>
        <w:tc>
          <w:tcPr/>
          <w:p>
            <w:pPr>
              <w:pStyle w:val="Compact"/>
              <w:jc w:val="left"/>
            </w:pPr>
            <w:r>
              <w:t xml:space="preserve">5</w:t>
            </w:r>
          </w:p>
        </w:tc>
        <w:tc>
          <w:tcPr/>
          <w:p>
            <w:pPr>
              <w:pStyle w:val="Compact"/>
              <w:jc w:val="left"/>
            </w:pPr>
            <w:r>
              <w:rPr>
                <w:bCs/>
                <w:b/>
              </w:rPr>
              <w:t xml:space="preserve">Regulatory Compliance &amp; Permitting Support</w:t>
            </w:r>
            <w:r>
              <w:t xml:space="preserve"> </w:t>
            </w:r>
            <w:r>
              <w:t xml:space="preserve">— The Oceanographer will prepare all technical documentation required by the U.S. Army Corps of Engineers (Chicago District), the Illinois EPA, and the United States Chicago Department of Planning and Development for environmental permits.</w:t>
            </w:r>
          </w:p>
        </w:tc>
        <w:tc>
          <w:tcPr/>
          <w:p>
            <w:pPr>
              <w:pStyle w:val="Compact"/>
              <w:jc w:val="left"/>
            </w:pPr>
            <w:r>
              <w:t xml:space="preserve">8 working days</w:t>
            </w:r>
          </w:p>
        </w:tc>
        <w:tc>
          <w:tcPr/>
          <w:p>
            <w:pPr>
              <w:pStyle w:val="Compact"/>
              <w:jc w:val="left"/>
            </w:pPr>
            <w:r>
              <w:t xml:space="preserve">$3,500 / day</w:t>
            </w:r>
          </w:p>
        </w:tc>
        <w:tc>
          <w:tcPr/>
          <w:p>
            <w:pPr>
              <w:pStyle w:val="Compact"/>
              <w:jc w:val="left"/>
            </w:pPr>
            <w:r>
              <w:t xml:space="preserve">$28,000.00</w:t>
            </w:r>
          </w:p>
        </w:tc>
      </w:tr>
      <w:tr>
        <w:tc>
          <w:tcPr/>
          <w:p>
            <w:pPr>
              <w:pStyle w:val="Compact"/>
              <w:jc w:val="left"/>
            </w:pPr>
            <w:r>
              <w:t xml:space="preserve">6</w:t>
            </w:r>
          </w:p>
        </w:tc>
        <w:tc>
          <w:tcPr/>
          <w:p>
            <w:pPr>
              <w:pStyle w:val="Compact"/>
              <w:jc w:val="left"/>
            </w:pPr>
            <w:r>
              <w:rPr>
                <w:bCs/>
                <w:b/>
              </w:rPr>
              <w:t xml:space="preserve">Final Technical Report &amp; Presentation</w:t>
            </w:r>
            <w:r>
              <w:t xml:space="preserve"> </w:t>
            </w:r>
            <w:r>
              <w:t xml:space="preserve">— Compilation of all survey data, analytical results, and recommendations into a comprehensive 200-page technical report, accompanied by a 90-minute presentation to the United States Chicago City Council Environmental Committee.</w:t>
            </w:r>
          </w:p>
        </w:tc>
        <w:tc>
          <w:tcPr/>
          <w:p>
            <w:pPr>
              <w:pStyle w:val="Compact"/>
              <w:jc w:val="left"/>
            </w:pPr>
            <w:r>
              <w:t xml:space="preserve">5 working days</w:t>
            </w:r>
          </w:p>
        </w:tc>
        <w:tc>
          <w:tcPr/>
          <w:p>
            <w:pPr>
              <w:pStyle w:val="Compact"/>
              <w:jc w:val="left"/>
            </w:pPr>
            <w:r>
              <w:t xml:space="preserve">$5,000 / day</w:t>
            </w:r>
          </w:p>
        </w:tc>
        <w:tc>
          <w:tcPr/>
          <w:p>
            <w:pPr>
              <w:pStyle w:val="Compact"/>
              <w:jc w:val="left"/>
            </w:pPr>
            <w:r>
              <w:t xml:space="preserve">$25,000.00</w:t>
            </w:r>
          </w:p>
        </w:tc>
      </w:tr>
      <w:tr>
        <w:tc>
          <w:tcPr/>
          <w:p>
            <w:pPr>
              <w:pStyle w:val="Compact"/>
              <w:jc w:val="left"/>
            </w:pPr>
            <w:r>
              <w:t xml:space="preserve">7</w:t>
            </w:r>
          </w:p>
        </w:tc>
        <w:tc>
          <w:tcPr/>
          <w:p>
            <w:pPr>
              <w:pStyle w:val="Compact"/>
              <w:jc w:val="left"/>
            </w:pPr>
            <w:r>
              <w:rPr>
                <w:bCs/>
                <w:b/>
              </w:rPr>
              <w:t xml:space="preserve">Equipment, Vessel Charter &amp; Field Logistics</w:t>
            </w:r>
            <w:r>
              <w:t xml:space="preserve"> </w:t>
            </w:r>
            <w:r>
              <w:t xml:space="preserve">— Rental of a 45-foot research vessel, multibeam sonar array, CTD rosette samplers, laboratory consumables, and all field logistics for operations in United States Chicago waters.</w:t>
            </w:r>
          </w:p>
        </w:tc>
        <w:tc>
          <w:tcPr/>
          <w:p>
            <w:pPr>
              <w:pStyle w:val="Compact"/>
              <w:jc w:val="left"/>
            </w:pPr>
            <w:r>
              <w:t xml:space="preserve">70 working days</w:t>
            </w:r>
          </w:p>
        </w:tc>
        <w:tc>
          <w:tcPr/>
          <w:p>
            <w:pPr>
              <w:pStyle w:val="Compact"/>
              <w:jc w:val="left"/>
            </w:pPr>
            <w:r>
              <w:t xml:space="preserve">$1,800 / day</w:t>
            </w:r>
          </w:p>
        </w:tc>
        <w:tc>
          <w:tcPr/>
          <w:p>
            <w:pPr>
              <w:pStyle w:val="Compact"/>
              <w:jc w:val="left"/>
            </w:pPr>
            <w:r>
              <w:t xml:space="preserve">$126,000.00</w:t>
            </w:r>
          </w:p>
        </w:tc>
      </w:tr>
      <w:tr>
        <w:tc>
          <w:tcPr/>
          <w:p>
            <w:pPr>
              <w:pStyle w:val="Compact"/>
              <w:jc w:val="left"/>
            </w:pPr>
            <w:r>
              <w:t xml:space="preserve">8</w:t>
            </w:r>
          </w:p>
        </w:tc>
        <w:tc>
          <w:tcPr/>
          <w:p>
            <w:pPr>
              <w:pStyle w:val="Compact"/>
              <w:jc w:val="left"/>
            </w:pPr>
            <w:r>
              <w:rPr>
                <w:bCs/>
                <w:b/>
              </w:rPr>
              <w:t xml:space="preserve">Project Management &amp; Administrative Oversight</w:t>
            </w:r>
            <w:r>
              <w:t xml:space="preserve"> </w:t>
            </w:r>
            <w:r>
              <w:t xml:space="preserve">— Dedicated project manager to coordinate the Oceanographer team, manage client communications, track deliverables, and ensure compliance with all United States Chicago municipal and federal reporting requirements.</w:t>
            </w:r>
          </w:p>
        </w:tc>
        <w:tc>
          <w:tcPr/>
          <w:p>
            <w:pPr>
              <w:pStyle w:val="Compact"/>
              <w:jc w:val="left"/>
            </w:pPr>
            <w:r>
              <w:t xml:space="preserve">70 working days</w:t>
            </w:r>
          </w:p>
        </w:tc>
        <w:tc>
          <w:tcPr/>
          <w:p>
            <w:pPr>
              <w:pStyle w:val="Compact"/>
              <w:jc w:val="left"/>
            </w:pPr>
            <w:r>
              <w:t xml:space="preserve">$2,200 / day</w:t>
            </w:r>
          </w:p>
        </w:tc>
        <w:tc>
          <w:tcPr/>
          <w:p>
            <w:pPr>
              <w:pStyle w:val="Compact"/>
              <w:jc w:val="left"/>
            </w:pPr>
            <w:r>
              <w:t xml:space="preserve">$154,000.00</w:t>
            </w:r>
          </w:p>
        </w:tc>
      </w:tr>
      <w:tr>
        <w:tc>
          <w:tcPr>
            <w:gridSpan w:val="4"/>
          </w:tcPr>
          <w:p>
            <w:pPr>
              <w:pStyle w:val="Compact"/>
              <w:jc w:val="right"/>
            </w:pPr>
            <w:r>
              <w:t xml:space="preserve">SUBTOTAL</w:t>
            </w:r>
          </w:p>
        </w:tc>
        <w:tc>
          <w:tcPr/>
          <w:p>
            <w:pPr>
              <w:pStyle w:val="Compact"/>
              <w:jc w:val="left"/>
            </w:pPr>
            <w:r>
              <w:t xml:space="preserve">$551,500.00</w:t>
            </w:r>
          </w:p>
        </w:tc>
      </w:tr>
      <w:tr>
        <w:tc>
          <w:tcPr>
            <w:gridSpan w:val="4"/>
          </w:tcPr>
          <w:p>
            <w:pPr>
              <w:pStyle w:val="Compact"/>
              <w:jc w:val="right"/>
            </w:pPr>
            <w:r>
              <w:t xml:space="preserve">Applicable Illinois State Sales Tax (10.25%)</w:t>
            </w:r>
          </w:p>
        </w:tc>
        <w:tc>
          <w:tcPr/>
          <w:p>
            <w:pPr>
              <w:pStyle w:val="Compact"/>
              <w:jc w:val="left"/>
            </w:pPr>
            <w:r>
              <w:t xml:space="preserve">$56,528.75</w:t>
            </w:r>
          </w:p>
        </w:tc>
      </w:tr>
      <w:tr>
        <w:tc>
          <w:tcPr>
            <w:gridSpan w:val="4"/>
          </w:tcPr>
          <w:p>
            <w:pPr>
              <w:pStyle w:val="Compact"/>
              <w:jc w:val="right"/>
            </w:pPr>
            <w:r>
              <w:t xml:space="preserve">United States Chicago Municipal Tax (9.0%)</w:t>
            </w:r>
          </w:p>
        </w:tc>
        <w:tc>
          <w:tcPr/>
          <w:p>
            <w:pPr>
              <w:pStyle w:val="Compact"/>
              <w:jc w:val="left"/>
            </w:pPr>
            <w:r>
              <w:t xml:space="preserve">$49,635.00</w:t>
            </w:r>
          </w:p>
        </w:tc>
      </w:tr>
      <w:tr>
        <w:tc>
          <w:tcPr>
            <w:gridSpan w:val="4"/>
          </w:tcPr>
          <w:p>
            <w:pPr>
              <w:pStyle w:val="Compact"/>
              <w:jc w:val="right"/>
            </w:pPr>
            <w:r>
              <w:t xml:space="preserve">TOTAL ESTIMATED COST</w:t>
            </w:r>
          </w:p>
        </w:tc>
        <w:tc>
          <w:tcPr/>
          <w:p>
            <w:pPr>
              <w:pStyle w:val="Compact"/>
              <w:jc w:val="left"/>
            </w:pPr>
            <w:r>
              <w:t xml:space="preserve">$657,663.75</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the Oceanographer reserves the right to revise pricing due to fluctuations in equipment rental costs, fuel surcharges, or changes in United States Chicago regulatory fees.</w:t>
      </w:r>
    </w:p>
    <w:p>
      <w:pPr>
        <w:pStyle w:val="BodyText"/>
      </w:pPr>
      <w:r>
        <w:rPr>
          <w:bCs/>
          <w:b/>
        </w:rPr>
        <w:t xml:space="preserve">3.2 Payment Schedule:</w:t>
      </w:r>
      <w:r>
        <w:t xml:space="preserve"> </w:t>
      </w:r>
      <w:r>
        <w:t xml:space="preserve">Payment shall be structured as follows: 25% upon execution of the contract, 40% upon completion of fieldwork phases (Items 1–4), 25% upon delivery of the Final Technical Report, and 10% upon successful presentation to the United States Chicago City Council. All payments are due within thirty (30) days of invoice date.</w:t>
      </w:r>
    </w:p>
    <w:p>
      <w:pPr>
        <w:pStyle w:val="BodyText"/>
      </w:pPr>
      <w:r>
        <w:rPr>
          <w:bCs/>
          <w:b/>
        </w:rPr>
        <w:t xml:space="preserve">3.3 Scope Changes:</w:t>
      </w:r>
      <w:r>
        <w:t xml:space="preserve"> </w:t>
      </w:r>
      <w:r>
        <w:t xml:space="preserve">Any modifications to the scope of the Oceanographer services beyond what is described in this Quotation Estimate must be documented in a formal Change Order signed by both parties. Additional costs will be assessed at the unit rates specified in Section 2.</w:t>
      </w:r>
    </w:p>
    <w:p>
      <w:pPr>
        <w:pStyle w:val="BodyText"/>
      </w:pPr>
      <w:r>
        <w:rPr>
          <w:bCs/>
          <w:b/>
        </w:rPr>
        <w:t xml:space="preserve">3.4 Insurance &amp; Liability:</w:t>
      </w:r>
      <w:r>
        <w:t xml:space="preserve"> </w:t>
      </w:r>
      <w:r>
        <w:t xml:space="preserve">The Oceanographer and all supporting personnel shall maintain comprehensive general liability insurance with a minimum coverage of $2,000,000 per occurrence, as well as marine vessel insurance, for the duration of all operations in United States Chicago waters.</w:t>
      </w:r>
    </w:p>
    <w:p>
      <w:pPr>
        <w:pStyle w:val="BodyText"/>
      </w:pPr>
      <w:r>
        <w:rPr>
          <w:bCs/>
          <w:b/>
        </w:rPr>
        <w:t xml:space="preserve">3.5 Intellectual Property:</w:t>
      </w:r>
      <w:r>
        <w:t xml:space="preserve"> </w:t>
      </w:r>
      <w:r>
        <w:t xml:space="preserve">All data, reports, and deliverables produced under this Quotation Estimate shall become the property of the client upon full payment. The Oceanographer retains the right to publish anonymized scientific findings in peer-reviewed journals, subject to a 60-day prior review period by the client.</w:t>
      </w:r>
    </w:p>
    <w:p>
      <w:pPr>
        <w:pStyle w:val="BodyText"/>
      </w:pPr>
      <w:r>
        <w:rPr>
          <w:bCs/>
          <w:b/>
        </w:rPr>
        <w:t xml:space="preserve">3.6 Governing Law:</w:t>
      </w:r>
      <w:r>
        <w:t xml:space="preserve"> </w:t>
      </w:r>
      <w:r>
        <w:t xml:space="preserve">This Quotation Estimate and any resulting contract shall be governed by and construed in accordance with the laws of the State of Illinois and the federal laws of the United States of America. Any disputes shall be resolved through binding arbitration in the United States Chicago metropolitan area under the rules of the American Arbitration Association.</w:t>
      </w:r>
    </w:p>
    <w:p>
      <w:pPr>
        <w:pStyle w:val="BodyText"/>
      </w:pPr>
      <w:r>
        <w:rPr>
          <w:bCs/>
          <w:b/>
        </w:rPr>
        <w:t xml:space="preserve">3.7 Force Majeure:</w:t>
      </w:r>
      <w:r>
        <w:t xml:space="preserve"> </w:t>
      </w:r>
      <w:r>
        <w:t xml:space="preserve">Neither party shall be liable for delays or failures in performance caused by acts of God, severe weather conditions on Lake Michigan, government-mandated shutdowns, or other events beyond reasonable control, provided that the affected party notifies the other within 48 hours.</w:t>
      </w:r>
    </w:p>
    <w:p>
      <w:pPr>
        <w:pStyle w:val="BodyText"/>
      </w:pPr>
      <w:r>
        <w:rPr>
          <w:bCs/>
          <w:b/>
        </w:rPr>
        <w:t xml:space="preserve">Important Note:</w:t>
      </w:r>
      <w:r>
        <w:t xml:space="preserve"> </w:t>
      </w:r>
      <w:r>
        <w:t xml:space="preserve">This Quotation Estimate is a good-faith financial projection based on current operational parameters. Actual costs may vary by up to 10% depending on weather conditions, water visibility, and the extent of remedial work identified during the Oceanographer's field assessments in the United States Chicago area. A final fixed-price contract will be issued upon client acceptance of this estimate.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the Oceanographer to proceed with the services described herein in accordance with the terms, conditions, and pricing outlined in this document. This acceptance constitutes a binding agreement for the scope of work specified.</w:t>
      </w:r>
    </w:p>
    <w:p>
      <w:pPr>
        <w:pStyle w:val="BodyText"/>
      </w:pPr>
      <w:r>
        <w:rPr>
          <w:bCs/>
          <w:b/>
        </w:rPr>
        <w:t xml:space="preserve">For the Oceanographer / Service Provider:</w:t>
      </w:r>
      <w:r>
        <w:br/>
      </w:r>
      <w:r>
        <w:t xml:space="preserve">Dr. Margaret L. Whitfield, Ph.D.</w:t>
      </w:r>
      <w:r>
        <w:br/>
      </w:r>
      <w:r>
        <w:t xml:space="preserve">Senior Oceanographer &amp; Principal Investigator</w:t>
      </w:r>
      <w:r>
        <w:br/>
      </w:r>
      <w:r>
        <w:t xml:space="preserve">Date: _________________________</w:t>
      </w:r>
    </w:p>
    <w:p>
      <w:pPr>
        <w:pStyle w:val="BodyText"/>
      </w:pPr>
      <w:r>
        <w:rPr>
          <w:bCs/>
          <w:b/>
        </w:rPr>
        <w:t xml:space="preserve">For the Client:</w:t>
      </w:r>
      <w:r>
        <w:br/>
      </w:r>
      <w:r>
        <w:t xml:space="preserve">Lake Michigan Environmental Research Consortium</w:t>
      </w:r>
      <w:r>
        <w:br/>
      </w:r>
      <w:r>
        <w:t xml:space="preserve">Authorized Representative</w:t>
      </w:r>
      <w:r>
        <w:br/>
      </w:r>
      <w:r>
        <w:t xml:space="preserve">Date: _________________________</w:t>
      </w:r>
    </w:p>
    <w:p>
      <w:pPr>
        <w:pStyle w:val="BodyText"/>
      </w:pPr>
      <w:r>
        <w:t xml:space="preserve">Quotation Estimate No. QE-2025-CHIC-0487 | Oceanographer Professional Services | United States Chicago, Illinois</w:t>
      </w:r>
      <w:r>
        <w:br/>
      </w:r>
      <w:r>
        <w:t xml:space="preserve">This document is confidential and intended solely for the named client. Unauthorized reproduction or distribution is prohibited.</w:t>
      </w:r>
      <w:r>
        <w:br/>
      </w:r>
      <w:r>
        <w:t xml:space="preserve">© 2025 Whitfield Oceanographic Consulting, LLC — Chicago, IL,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States Chicago</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