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Marine &amp; Oceanographic Consulting Services</w:t>
      </w:r>
    </w:p>
    <w:p>
      <w:pPr>
        <w:pStyle w:val="BodyText"/>
      </w:pPr>
      <w:r>
        <w:t xml:space="preserve">Prepared for: Venezuela Caracas Region</w:t>
      </w:r>
    </w:p>
    <w:p>
      <w:pPr>
        <w:pStyle w:val="BodyText"/>
      </w:pPr>
      <w:r>
        <w:t xml:space="preserve">Document Reference: QE-OCN-2025-0047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QE-OCN-2025-0047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By</w:t>
            </w:r>
          </w:p>
        </w:tc>
        <w:tc>
          <w:tcPr/>
          <w:p>
            <w:pPr>
              <w:pStyle w:val="Compact"/>
              <w:jc w:val="left"/>
            </w:pPr>
            <w:r>
              <w:t xml:space="preserve">Dr. Elena Márquez, Lead Oceanographer</w:t>
            </w:r>
          </w:p>
        </w:tc>
        <w:tc>
          <w:tcPr/>
          <w:p>
            <w:pPr>
              <w:pStyle w:val="Compact"/>
              <w:jc w:val="left"/>
            </w:pPr>
            <w:r>
              <w:t xml:space="preserve">Client</w:t>
            </w:r>
          </w:p>
        </w:tc>
        <w:tc>
          <w:tcPr/>
          <w:p>
            <w:pPr>
              <w:pStyle w:val="Compact"/>
              <w:jc w:val="left"/>
            </w:pPr>
            <w:r>
              <w:t xml:space="preserve">Ministry of Environment and Water, Venezuela Caracas</w:t>
            </w:r>
          </w:p>
        </w:tc>
      </w:tr>
      <w:tr>
        <w:tc>
          <w:tcPr/>
          <w:p>
            <w:pPr>
              <w:pStyle w:val="Compact"/>
              <w:jc w:val="left"/>
            </w:pPr>
            <w:r>
              <w:t xml:space="preserve">Project Location</w:t>
            </w:r>
          </w:p>
        </w:tc>
        <w:tc>
          <w:tcPr/>
          <w:p>
            <w:pPr>
              <w:pStyle w:val="Compact"/>
              <w:jc w:val="left"/>
            </w:pPr>
            <w:r>
              <w:t xml:space="preserve">Caracas, Venezuela (HQ) / Caribbean Coastal Zone, Venezuela</w:t>
            </w:r>
          </w:p>
        </w:tc>
        <w:tc>
          <w:tcPr/>
          <w:p>
            <w:pPr>
              <w:pStyle w:val="Compact"/>
              <w:jc w:val="left"/>
            </w:pPr>
            <w:r>
              <w:t xml:space="preserve">Payment Terms</w:t>
            </w:r>
          </w:p>
        </w:tc>
        <w:tc>
          <w:tcPr/>
          <w:p>
            <w:pPr>
              <w:pStyle w:val="Compact"/>
              <w:jc w:val="left"/>
            </w:pPr>
            <w:r>
              <w:t xml:space="preserve">Net 30 days from invoice date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Ministry of Environment and Water, headquartered in</w:t>
      </w:r>
      <w:r>
        <w:t xml:space="preserve"> </w:t>
      </w:r>
      <w:r>
        <w:t xml:space="preserve">Venezuela Caracas</w:t>
      </w:r>
      <w:r>
        <w:t xml:space="preserve">, with a comprehensive and itemized financial proposal for the engagement of a certified</w:t>
      </w:r>
      <w:r>
        <w:t xml:space="preserve"> </w:t>
      </w:r>
      <w:r>
        <w:t xml:space="preserve">Oceanographer</w:t>
      </w:r>
      <w:r>
        <w:t xml:space="preserve"> </w:t>
      </w:r>
      <w:r>
        <w:t xml:space="preserve">and supporting technical team. The scope of work encompasses marine environmental assessment, coastal water quality monitoring, and strategic oceanographic advisory services to support national environmental policy development and coastal management initiatives within the Venezuelan Caribbean littoral zone. This document serves as the definitive pricing reference for all services described herein and is binding upon mutual acceptance by both parties.</w:t>
      </w:r>
    </w:p>
    <w:bookmarkEnd w:id="21"/>
    <w:bookmarkStart w:id="22" w:name="scope-of-work-oceanographer-services"/>
    <w:p>
      <w:pPr>
        <w:pStyle w:val="Heading2"/>
      </w:pPr>
      <w:r>
        <w:t xml:space="preserve">2. Scope of Work – Oceanographer Services</w:t>
      </w:r>
    </w:p>
    <w:p>
      <w:pPr>
        <w:pStyle w:val="FirstParagraph"/>
      </w:pPr>
      <w:r>
        <w:t xml:space="preserve">The</w:t>
      </w:r>
      <w:r>
        <w:t xml:space="preserve"> </w:t>
      </w:r>
      <w:r>
        <w:t xml:space="preserve">Oceanographer</w:t>
      </w:r>
      <w:r>
        <w:t xml:space="preserve"> </w:t>
      </w:r>
      <w:r>
        <w:t xml:space="preserve">engaged under this</w:t>
      </w:r>
      <w:r>
        <w:t xml:space="preserve"> </w:t>
      </w:r>
      <w:r>
        <w:t xml:space="preserve">Quotation Estimate</w:t>
      </w:r>
      <w:r>
        <w:t xml:space="preserve"> </w:t>
      </w:r>
      <w:r>
        <w:t xml:space="preserve">shall deliver the following professional services in support of the client's operational objectives in</w:t>
      </w:r>
      <w:r>
        <w:t xml:space="preserve"> </w:t>
      </w:r>
      <w:r>
        <w:t xml:space="preserve">Venezuela Caracas</w:t>
      </w:r>
      <w:r>
        <w:t xml:space="preserve"> </w:t>
      </w:r>
      <w:r>
        <w:t xml:space="preserve">and along the Venezuelan Caribbean coastline:</w:t>
      </w:r>
    </w:p>
    <w:p>
      <w:pPr>
        <w:numPr>
          <w:ilvl w:val="0"/>
          <w:numId w:val="1001"/>
        </w:numPr>
        <w:pStyle w:val="Compact"/>
      </w:pPr>
      <w:r>
        <w:rPr>
          <w:bCs/>
          <w:b/>
        </w:rPr>
        <w:t xml:space="preserve">Marine Environmental Baseline Survey:</w:t>
      </w:r>
      <w:r>
        <w:t xml:space="preserve"> </w:t>
      </w:r>
      <w:r>
        <w:t xml:space="preserve">Conduct a comprehensive oceanographic survey covering a 200-nautical-mile exclusive economic zone (EEZ) segment, including bathymetric profiling, water column temperature and salinity measurements, current velocity mapping, and biological productivity assessment.</w:t>
      </w:r>
    </w:p>
    <w:p>
      <w:pPr>
        <w:numPr>
          <w:ilvl w:val="0"/>
          <w:numId w:val="1001"/>
        </w:numPr>
        <w:pStyle w:val="Compact"/>
      </w:pPr>
      <w:r>
        <w:rPr>
          <w:bCs/>
          <w:b/>
        </w:rPr>
        <w:t xml:space="preserve">Coastal Water Quality Monitoring Program:</w:t>
      </w:r>
      <w:r>
        <w:t xml:space="preserve"> </w:t>
      </w:r>
      <w:r>
        <w:t xml:space="preserve">Design and implement a quarterly monitoring protocol at 15 designated stations along the coast from La Guaira to Puerto Cabello, measuring parameters including dissolved oxygen, pH, turbidity, nutrient concentrations (nitrate, phosphate, silicate), and heavy metal content.</w:t>
      </w:r>
    </w:p>
    <w:p>
      <w:pPr>
        <w:numPr>
          <w:ilvl w:val="0"/>
          <w:numId w:val="1001"/>
        </w:numPr>
        <w:pStyle w:val="Compact"/>
      </w:pPr>
      <w:r>
        <w:rPr>
          <w:bCs/>
          <w:b/>
        </w:rPr>
        <w:t xml:space="preserve">Strategic Advisory and Policy Support:</w:t>
      </w:r>
      <w:r>
        <w:t xml:space="preserve"> </w:t>
      </w:r>
      <w:r>
        <w:t xml:space="preserve">Provide bi-weekly in-person advisory sessions at the client's offices in</w:t>
      </w:r>
      <w:r>
        <w:t xml:space="preserve"> </w:t>
      </w:r>
      <w:r>
        <w:t xml:space="preserve">Venezuela Caracas</w:t>
      </w:r>
      <w:r>
        <w:t xml:space="preserve">, delivering technical briefings, data visualizations, and policy recommendations based on oceanographic findings.</w:t>
      </w:r>
    </w:p>
    <w:p>
      <w:pPr>
        <w:numPr>
          <w:ilvl w:val="0"/>
          <w:numId w:val="1001"/>
        </w:numPr>
        <w:pStyle w:val="Compact"/>
      </w:pPr>
      <w:r>
        <w:rPr>
          <w:bCs/>
          <w:b/>
        </w:rPr>
        <w:t xml:space="preserve">Climate Resilience and Sea-Level Assessment:</w:t>
      </w:r>
      <w:r>
        <w:t xml:space="preserve"> </w:t>
      </w:r>
      <w:r>
        <w:t xml:space="preserve">Produce a detailed report on projected sea-level rise impacts on Venezuelan coastal infrastructure, incorporating satellite altimetry data and regional oceanographic modeling.</w:t>
      </w:r>
    </w:p>
    <w:p>
      <w:pPr>
        <w:numPr>
          <w:ilvl w:val="0"/>
          <w:numId w:val="1001"/>
        </w:numPr>
        <w:pStyle w:val="Compact"/>
      </w:pPr>
      <w:r>
        <w:rPr>
          <w:bCs/>
          <w:b/>
        </w:rPr>
        <w:t xml:space="preserve">Training and Capacity Building:</w:t>
      </w:r>
      <w:r>
        <w:t xml:space="preserve"> </w:t>
      </w:r>
      <w:r>
        <w:t xml:space="preserve">Deliver a 5-day intensive workshop for 20 government staff members in</w:t>
      </w:r>
      <w:r>
        <w:t xml:space="preserve"> </w:t>
      </w:r>
      <w:r>
        <w:t xml:space="preserve">Venezuela Caracas</w:t>
      </w:r>
      <w:r>
        <w:t xml:space="preserve"> </w:t>
      </w:r>
      <w:r>
        <w:t xml:space="preserve">on oceanographic data interpretation, GIS-based marine mapping, and environmental impact assessment methodologies.</w:t>
      </w:r>
    </w:p>
    <w:p>
      <w:pPr>
        <w:numPr>
          <w:ilvl w:val="0"/>
          <w:numId w:val="1001"/>
        </w:numPr>
        <w:pStyle w:val="Compact"/>
      </w:pPr>
      <w:r>
        <w:rPr>
          <w:bCs/>
          <w:b/>
        </w:rPr>
        <w:t xml:space="preserve">Final Technical Report:</w:t>
      </w:r>
      <w:r>
        <w:t xml:space="preserve"> </w:t>
      </w:r>
      <w:r>
        <w:t xml:space="preserve">Compile all findings, datasets, and recommendations into a 300-page comprehensive report in both Spanish and English, with supplementary digital data packages.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Lead Oceanographer – Professional Consultancy (fieldwork + analysis)</w:t>
            </w:r>
          </w:p>
        </w:tc>
        <w:tc>
          <w:tcPr/>
          <w:p>
            <w:pPr>
              <w:pStyle w:val="Compact"/>
              <w:jc w:val="left"/>
            </w:pPr>
            <w:r>
              <w:t xml:space="preserve">120 days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Marine Research Vessel Charter (45m, fully crewed, Caribbean operations)</w:t>
            </w:r>
          </w:p>
        </w:tc>
        <w:tc>
          <w:tcPr/>
          <w:p>
            <w:pPr>
              <w:pStyle w:val="Compact"/>
              <w:jc w:val="left"/>
            </w:pPr>
            <w:r>
              <w:t xml:space="preserve">45 days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Oceanographic Instrumentation &amp; Sensor Package (CTD, ADCP, Niskin bottles, multiparameter probes)</w:t>
            </w:r>
          </w:p>
        </w:tc>
        <w:tc>
          <w:tcPr/>
          <w:p>
            <w:pPr>
              <w:pStyle w:val="Compact"/>
              <w:jc w:val="left"/>
            </w:pPr>
            <w:r>
              <w:t xml:space="preserve">1 set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Coastal Water Quality Laboratory Analysis (15 stations × 4 quarters × 12 parameters)</w:t>
            </w:r>
          </w:p>
        </w:tc>
        <w:tc>
          <w:tcPr/>
          <w:p>
            <w:pPr>
              <w:pStyle w:val="Compact"/>
              <w:jc w:val="left"/>
            </w:pPr>
            <w:r>
              <w:t xml:space="preserve">720 samples</w:t>
            </w:r>
          </w:p>
        </w:tc>
        <w:tc>
          <w:tcPr/>
          <w:p>
            <w:pPr>
              <w:pStyle w:val="Compact"/>
              <w:jc w:val="left"/>
            </w:pPr>
            <w:r>
              <w:t xml:space="preserve">$85.00</w:t>
            </w:r>
          </w:p>
        </w:tc>
        <w:tc>
          <w:tcPr/>
          <w:p>
            <w:pPr>
              <w:pStyle w:val="Compact"/>
              <w:jc w:val="left"/>
            </w:pPr>
            <w:r>
              <w:t xml:space="preserve">$61,200.00</w:t>
            </w:r>
          </w:p>
        </w:tc>
      </w:tr>
      <w:tr>
        <w:tc>
          <w:tcPr/>
          <w:p>
            <w:pPr>
              <w:pStyle w:val="Compact"/>
              <w:jc w:val="left"/>
            </w:pPr>
            <w:r>
              <w:t xml:space="preserve">5</w:t>
            </w:r>
          </w:p>
        </w:tc>
        <w:tc>
          <w:tcPr/>
          <w:p>
            <w:pPr>
              <w:pStyle w:val="Compact"/>
              <w:jc w:val="left"/>
            </w:pPr>
            <w:r>
              <w:t xml:space="preserve">GIS Mapping &amp; Remote Sensing Data Processing (satellite imagery, bathymetric modeling)</w:t>
            </w:r>
          </w:p>
        </w:tc>
        <w:tc>
          <w:tcPr/>
          <w:p>
            <w:pPr>
              <w:pStyle w:val="Compact"/>
              <w:jc w:val="left"/>
            </w:pPr>
            <w:r>
              <w:t xml:space="preserve">1 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6</w:t>
            </w:r>
          </w:p>
        </w:tc>
        <w:tc>
          <w:tcPr/>
          <w:p>
            <w:pPr>
              <w:pStyle w:val="Compact"/>
              <w:jc w:val="left"/>
            </w:pPr>
            <w:r>
              <w:t xml:space="preserve">Strategic Advisory Sessions in Venezuela Caracas (bi-weekly, 12 sessions)</w:t>
            </w:r>
          </w:p>
        </w:tc>
        <w:tc>
          <w:tcPr/>
          <w:p>
            <w:pPr>
              <w:pStyle w:val="Compact"/>
              <w:jc w:val="left"/>
            </w:pPr>
            <w:r>
              <w:t xml:space="preserve">12 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Climate Resilience &amp; Sea-Level Rise Impact Assessment Report</w:t>
            </w:r>
          </w:p>
        </w:tc>
        <w:tc>
          <w:tcPr/>
          <w:p>
            <w:pPr>
              <w:pStyle w:val="Compact"/>
              <w:jc w:val="left"/>
            </w:pPr>
            <w:r>
              <w:t xml:space="preserve">1 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Training Workshop – 5 days, 20 participants, Venezuela Caracas venue</w:t>
            </w:r>
          </w:p>
        </w:tc>
        <w:tc>
          <w:tcPr/>
          <w:p>
            <w:pPr>
              <w:pStyle w:val="Compact"/>
              <w:jc w:val="left"/>
            </w:pPr>
            <w:r>
              <w:t xml:space="preserve">1 event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9</w:t>
            </w:r>
          </w:p>
        </w:tc>
        <w:tc>
          <w:tcPr/>
          <w:p>
            <w:pPr>
              <w:pStyle w:val="Compact"/>
              <w:jc w:val="left"/>
            </w:pPr>
            <w:r>
              <w:t xml:space="preserve">Final Technical Report Compilation, Translation &amp; Digital Data Package</w:t>
            </w:r>
          </w:p>
        </w:tc>
        <w:tc>
          <w:tcPr/>
          <w:p>
            <w:pPr>
              <w:pStyle w:val="Compact"/>
              <w:jc w:val="left"/>
            </w:pPr>
            <w:r>
              <w:t xml:space="preserve">1 deliverable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Travel, Accommodation &amp; Per Diem (Caracas + coastal field sites)</w:t>
            </w:r>
          </w:p>
        </w:tc>
        <w:tc>
          <w:tcPr/>
          <w:p>
            <w:pPr>
              <w:pStyle w:val="Compact"/>
              <w:jc w:val="left"/>
            </w:pPr>
            <w:r>
              <w:t xml:space="preserve">120 days</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11</w:t>
            </w:r>
          </w:p>
        </w:tc>
        <w:tc>
          <w:tcPr/>
          <w:p>
            <w:pPr>
              <w:pStyle w:val="Compact"/>
              <w:jc w:val="left"/>
            </w:pPr>
            <w:r>
              <w:t xml:space="preserve">Project Management, Coordination &amp; Administrative Overhead (12%)</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$44,616.00</w:t>
            </w:r>
          </w:p>
        </w:tc>
      </w:tr>
      <w:tr>
        <w:tc>
          <w:tcPr>
            <w:gridSpan w:val="4"/>
          </w:tcPr>
          <w:p>
            <w:pPr>
              <w:pStyle w:val="Compact"/>
              <w:jc w:val="right"/>
            </w:pPr>
            <w:r>
              <w:t xml:space="preserve">TOTAL ESTIMATED COST (USD)</w:t>
            </w:r>
          </w:p>
        </w:tc>
        <w:tc>
          <w:tcPr/>
          <w:p>
            <w:pPr>
              <w:pStyle w:val="Compact"/>
              <w:jc w:val="left"/>
            </w:pPr>
            <w:r>
              <w:t xml:space="preserve">$422,366.00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of pricing by the</w:t>
      </w:r>
      <w:r>
        <w:t xml:space="preserve"> </w:t>
      </w:r>
      <w:r>
        <w:t xml:space="preserve">Oceanographer</w:t>
      </w:r>
      <w:r>
        <w:t xml:space="preserve"> </w:t>
      </w:r>
      <w:r>
        <w:t xml:space="preserve">service provider.</w:t>
      </w:r>
    </w:p>
    <w:p>
      <w:pPr>
        <w:numPr>
          <w:ilvl w:val="0"/>
          <w:numId w:val="1002"/>
        </w:numPr>
        <w:pStyle w:val="Compact"/>
      </w:pPr>
      <w:r>
        <w:t xml:space="preserve">All prices are quoted in US Dollars (USD) and are inclusive of applicable Venezuelan value-added tax (IVA) at the current rate in force in</w:t>
      </w:r>
      <w:r>
        <w:t xml:space="preserve"> </w:t>
      </w:r>
      <w:r>
        <w:t xml:space="preserve">Venezuela Caracas</w:t>
      </w:r>
      <w:r>
        <w:t xml:space="preserve">. Should tax regulations change during the project period, the difference shall be adjusted proportionally.</w:t>
      </w:r>
    </w:p>
    <w:p>
      <w:pPr>
        <w:numPr>
          <w:ilvl w:val="0"/>
          <w:numId w:val="1002"/>
        </w:numPr>
        <w:pStyle w:val="Compact"/>
      </w:pPr>
      <w:r>
        <w:t xml:space="preserve">Payment shall be structured as follows: 30% advance upon contract signature, 40% upon completion of the marine field survey phase, and 30% upon delivery and acceptance of the Final Technical Report.</w:t>
      </w:r>
    </w:p>
    <w:p>
      <w:pPr>
        <w:numPr>
          <w:ilvl w:val="0"/>
          <w:numId w:val="1002"/>
        </w:numPr>
        <w:pStyle w:val="Compact"/>
      </w:pPr>
      <w:r>
        <w:t xml:space="preserve">The</w:t>
      </w:r>
      <w:r>
        <w:t xml:space="preserve"> </w:t>
      </w:r>
      <w:r>
        <w:t xml:space="preserve">Oceanographer</w:t>
      </w:r>
      <w:r>
        <w:t xml:space="preserve"> </w:t>
      </w:r>
      <w:r>
        <w:t xml:space="preserve">and supporting team shall comply with all Venezuelan environmental regulations, maritime safety codes, and local labor laws applicable in</w:t>
      </w:r>
      <w:r>
        <w:t xml:space="preserve"> </w:t>
      </w:r>
      <w:r>
        <w:t xml:space="preserve">Venezuela Caracas</w:t>
      </w:r>
      <w:r>
        <w:t xml:space="preserve"> </w:t>
      </w:r>
      <w:r>
        <w:t xml:space="preserve">and coastal operational zones.</w:t>
      </w:r>
    </w:p>
    <w:p>
      <w:pPr>
        <w:numPr>
          <w:ilvl w:val="0"/>
          <w:numId w:val="1002"/>
        </w:numPr>
        <w:pStyle w:val="Compact"/>
      </w:pPr>
      <w:r>
        <w:t xml:space="preserve">Intellectual property rights to all raw data, processed datasets, and final reports shall vest exclusively with the client upon full payment. The</w:t>
      </w:r>
      <w:r>
        <w:t xml:space="preserve"> </w:t>
      </w:r>
      <w:r>
        <w:t xml:space="preserve">Oceanographer</w:t>
      </w:r>
      <w:r>
        <w:t xml:space="preserve"> </w:t>
      </w:r>
      <w:r>
        <w:t xml:space="preserve">retains the right to publish anonymized scientific findings in peer-reviewed journals with prior written consent from the client.</w:t>
      </w:r>
    </w:p>
    <w:p>
      <w:pPr>
        <w:numPr>
          <w:ilvl w:val="0"/>
          <w:numId w:val="1002"/>
        </w:numPr>
        <w:pStyle w:val="Compact"/>
      </w:pPr>
      <w:r>
        <w:t xml:space="preserve">Force majeure events, including but not limited to natural disasters, political instability, or government-imposed restrictions affecting operations in</w:t>
      </w:r>
      <w:r>
        <w:t xml:space="preserve"> </w:t>
      </w:r>
      <w:r>
        <w:t xml:space="preserve">Venezuela Caracas</w:t>
      </w:r>
      <w:r>
        <w:t xml:space="preserve"> </w:t>
      </w:r>
      <w:r>
        <w:t xml:space="preserve">or the Caribbean zone, shall suspend project timelines without penalty to either party.</w:t>
      </w:r>
    </w:p>
    <w:p>
      <w:pPr>
        <w:numPr>
          <w:ilvl w:val="0"/>
          <w:numId w:val="1002"/>
        </w:numPr>
        <w:pStyle w:val="Compact"/>
      </w:pPr>
      <w:r>
        <w:t xml:space="preserve">Any disputes arising from this</w:t>
      </w:r>
      <w:r>
        <w:t xml:space="preserve"> </w:t>
      </w:r>
      <w:r>
        <w:t xml:space="preserve">Quotation Estimate</w:t>
      </w:r>
      <w:r>
        <w:t xml:space="preserve"> </w:t>
      </w:r>
      <w:r>
        <w:t xml:space="preserve">or the resulting contract shall be resolved through arbitration in Caracas, Venezuela, in accordance with the rules of the Venezuelan Chamber of Commerce.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pricing, and terms for the</w:t>
      </w:r>
      <w:r>
        <w:t xml:space="preserve"> </w:t>
      </w:r>
      <w:r>
        <w:t xml:space="preserve">Oceanographer</w:t>
      </w:r>
      <w:r>
        <w:t xml:space="preserve"> </w:t>
      </w:r>
      <w:r>
        <w:t xml:space="preserve">services to be rendered in support of the client's environmental mandate in</w:t>
      </w:r>
      <w:r>
        <w:t xml:space="preserve"> </w:t>
      </w:r>
      <w:r>
        <w:t xml:space="preserve">Venezuela Caracas</w:t>
      </w:r>
      <w:r>
        <w:t xml:space="preserve"> </w:t>
      </w:r>
      <w:r>
        <w:t xml:space="preserve">and the Venezuelan Caribbean region.</w:t>
      </w:r>
    </w:p>
    <w:p>
      <w:pPr>
        <w:pStyle w:val="BodyText"/>
      </w:pPr>
      <w:r>
        <w:rPr>
          <w:bCs/>
          <w:b/>
        </w:rPr>
        <w:t xml:space="preserve">For the Service Provider</w:t>
      </w:r>
      <w:r>
        <w:br/>
      </w:r>
      <w:r>
        <w:t xml:space="preserve">Dr. Elena Márquez, Lead Oceanographer</w:t>
      </w:r>
      <w:r>
        <w:br/>
      </w:r>
      <w:r>
        <w:t xml:space="preserve">Marine &amp; Oceanographic Consulting Group</w:t>
      </w:r>
      <w:r>
        <w:br/>
      </w:r>
      <w:r>
        <w:t xml:space="preserve">Date: ______________________</w:t>
      </w:r>
    </w:p>
    <w:p>
      <w:pPr>
        <w:pStyle w:val="BodyText"/>
      </w:pPr>
      <w:r>
        <w:rPr>
          <w:bCs/>
          <w:b/>
        </w:rPr>
        <w:t xml:space="preserve">For the Client</w:t>
      </w:r>
      <w:r>
        <w:br/>
      </w:r>
      <w:r>
        <w:t xml:space="preserve">Ministry of Environment and Water</w:t>
      </w:r>
      <w:r>
        <w:br/>
      </w:r>
      <w:r>
        <w:t xml:space="preserve">Venezuela Caracas</w:t>
      </w:r>
      <w:r>
        <w:br/>
      </w:r>
      <w:r>
        <w:t xml:space="preserve">Date: ______________________</w:t>
      </w:r>
    </w:p>
    <w:p>
      <w:pPr>
        <w:pStyle w:val="BodyText"/>
      </w:pPr>
      <w:r>
        <w:rPr>
          <w:bCs/>
          <w:b/>
        </w:rPr>
        <w:t xml:space="preserve">Important Notice:</w:t>
      </w:r>
      <w:r>
        <w:t xml:space="preserve"> </w:t>
      </w:r>
      <w:r>
        <w:t xml:space="preserve">This Quotation Estimate document (Ref. QE-OCN-2025-0047) is a non-binding proposal until formally accepted in writing by both parties. All oceanographic data referenced in preliminary planning stages is provisional and subject to verification during the active fieldwork phase. The Oceanographer service provider reserves the right to revise line items in the event of material changes to scope, regulatory requirements, or operational conditions in Venezuela Caracas or the designated coastal zones.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Venezuela Caracas</dc:title>
  <dc:creator/>
  <dc:language>en</dc:language>
  <cp:keywords/>
  <dcterms:created xsi:type="dcterms:W3CDTF">2026-10-10T01:56:49Z</dcterms:created>
  <dcterms:modified xsi:type="dcterms:W3CDTF">2026-10-10T01:56:49Z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