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Ophthalmologist Services — Afghanistan Kabul</w:t>
      </w:r>
    </w:p>
    <w:bookmarkEnd w:id="20"/>
    <w:bookmarkStart w:id="21" w:name="service-provider"/>
    <w:p>
      <w:pPr>
        <w:pStyle w:val="Heading3"/>
      </w:pPr>
      <w:r>
        <w:t xml:space="preserve">Service Provider</w:t>
      </w:r>
    </w:p>
    <w:p>
      <w:pPr>
        <w:pStyle w:val="FirstParagraph"/>
      </w:pPr>
      <w:r>
        <w:rPr>
          <w:bCs/>
          <w:b/>
        </w:rPr>
        <w:t xml:space="preserve">Kabul Vision Care Center</w:t>
      </w:r>
    </w:p>
    <w:p>
      <w:pPr>
        <w:pStyle w:val="BodyText"/>
      </w:pPr>
      <w:r>
        <w:t xml:space="preserve">Plot 47, Wazir Akbar Khan Road</w:t>
      </w:r>
    </w:p>
    <w:p>
      <w:pPr>
        <w:pStyle w:val="BodyText"/>
      </w:pPr>
      <w:r>
        <w:t xml:space="preserve">Kabul, Afghanistan</w:t>
      </w:r>
    </w:p>
    <w:p>
      <w:pPr>
        <w:pStyle w:val="BodyText"/>
      </w:pPr>
      <w:r>
        <w:t xml:space="preserve">Tel: +93 700 123 456</w:t>
      </w:r>
    </w:p>
    <w:p>
      <w:pPr>
        <w:pStyle w:val="BodyText"/>
      </w:pPr>
      <w:r>
        <w:t xml:space="preserve">Email: info@kabulvisioncare.af</w:t>
      </w:r>
    </w:p>
    <w:bookmarkEnd w:id="21"/>
    <w:bookmarkStart w:id="22" w:name="client-recipient"/>
    <w:p>
      <w:pPr>
        <w:pStyle w:val="Heading3"/>
      </w:pPr>
      <w:r>
        <w:t xml:space="preserve">Client / Recipient</w:t>
      </w:r>
    </w:p>
    <w:p>
      <w:pPr>
        <w:pStyle w:val="FirstParagraph"/>
      </w:pPr>
      <w:r>
        <w:rPr>
          <w:bCs/>
          <w:b/>
        </w:rPr>
        <w:t xml:space="preserve">Ministry of Public Health</w:t>
      </w:r>
    </w:p>
    <w:p>
      <w:pPr>
        <w:pStyle w:val="BodyText"/>
      </w:pPr>
      <w:r>
        <w:t xml:space="preserve">Health Services Directorate</w:t>
      </w:r>
    </w:p>
    <w:p>
      <w:pPr>
        <w:pStyle w:val="BodyText"/>
      </w:pPr>
      <w:r>
        <w:t xml:space="preserve">Kabul, Afghanistan</w:t>
      </w:r>
    </w:p>
    <w:p>
      <w:pPr>
        <w:pStyle w:val="BodyText"/>
      </w:pPr>
      <w:r>
        <w:t xml:space="preserve">Attn: Dr. Ahmad Rahimi</w:t>
      </w:r>
    </w:p>
    <w:p>
      <w:pPr>
        <w:pStyle w:val="BodyText"/>
      </w:pPr>
      <w:r>
        <w:t xml:space="preserve">Ref: MOPH/OPH/2025/0047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KVCE-2025-0892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Service Location</w:t>
            </w:r>
          </w:p>
        </w:tc>
        <w:tc>
          <w:tcPr/>
          <w:p>
            <w:pPr>
              <w:pStyle w:val="Compact"/>
              <w:jc w:val="left"/>
            </w:pPr>
            <w:r>
              <w:t xml:space="preserve">Kabul, Afghanistan — Primary and Referral Clinics</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US Dollars (USD)</w:t>
            </w:r>
          </w:p>
        </w:tc>
      </w:tr>
    </w:tbl>
    <w:bookmarkStart w:id="23" w:name="scope-of-ophthalmologist-services"/>
    <w:p>
      <w:pPr>
        <w:pStyle w:val="Heading2"/>
      </w:pPr>
      <w:r>
        <w:t xml:space="preserve">Scope of Ophthalmologist Services</w:t>
      </w:r>
    </w:p>
    <w:p>
      <w:pPr>
        <w:pStyle w:val="FirstParagraph"/>
      </w:pPr>
      <w:r>
        <w:t xml:space="preserve">This Quotation Estimate is issued by Kabul Vision Care Center to provide comprehensive Ophthalmologist services within the Afghanistan Kabul region. The scope encompasses clinical eye examinations, diagnostic procedures, surgical interventions, and ongoing patient management for a population of approximately 12,000 registered patients across three designated clinics in Kabul. All Ophthalmologist personnel engaged under this Quotation Estimate shall hold recognized board certification and a minimum of eight years of clinical experience in ophthalmic care.</w:t>
      </w:r>
    </w:p>
    <w:bookmarkEnd w:id="23"/>
    <w:bookmarkStart w:id="24"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Ophthalmologist — Full-time clinical consultation, slit-lamp examination, and patient management at Kabul primary clinic</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Associate Ophthalmologist — Outpatient eye screening, refraction, and follow-up care at two satellite clinics in Kabul</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Cataract Surgery Package — Phacoemulsification with intraocular lens implantation (per patient, including pre-op and post-op Ophthalmologist visits)</w:t>
            </w:r>
          </w:p>
        </w:tc>
        <w:tc>
          <w:tcPr/>
          <w:p>
            <w:pPr>
              <w:pStyle w:val="Compact"/>
              <w:jc w:val="left"/>
            </w:pPr>
            <w:r>
              <w:t xml:space="preserve">300 procedures</w:t>
            </w:r>
          </w:p>
        </w:tc>
        <w:tc>
          <w:tcPr/>
          <w:p>
            <w:pPr>
              <w:pStyle w:val="Compact"/>
              <w:jc w:val="left"/>
            </w:pPr>
            <w:r>
              <w:t xml:space="preserve">$185.00 / procedure</w:t>
            </w:r>
          </w:p>
        </w:tc>
        <w:tc>
          <w:tcPr/>
          <w:p>
            <w:pPr>
              <w:pStyle w:val="Compact"/>
              <w:jc w:val="left"/>
            </w:pPr>
            <w:r>
              <w:t xml:space="preserve">$55,500.00</w:t>
            </w:r>
          </w:p>
        </w:tc>
      </w:tr>
      <w:tr>
        <w:tc>
          <w:tcPr/>
          <w:p>
            <w:pPr>
              <w:pStyle w:val="Compact"/>
              <w:jc w:val="left"/>
            </w:pPr>
            <w:r>
              <w:t xml:space="preserve">4</w:t>
            </w:r>
          </w:p>
        </w:tc>
        <w:tc>
          <w:tcPr/>
          <w:p>
            <w:pPr>
              <w:pStyle w:val="Compact"/>
              <w:jc w:val="left"/>
            </w:pPr>
            <w:r>
              <w:t xml:space="preserve">Glaucoma Management — Diagnostic workup, medication titration, and quarterly Ophthalmologist review for 200 registered patients</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Pediatric Ophthalmology — Screening and treatment of amblyopia, strabismus, and congenital conditions for children under 12 in Kabul</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Diagnostic Equipment — Provision and maintenance of OCT, fundus camera, tonometer, and phacoemulsification unit at Kabul facility</w:t>
            </w:r>
          </w:p>
        </w:tc>
        <w:tc>
          <w:tcPr/>
          <w:p>
            <w:pPr>
              <w:pStyle w:val="Compact"/>
              <w:jc w:val="left"/>
            </w:pPr>
            <w:r>
              <w:t xml:space="preserve">One-time + 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Community Eye Health Outreach — Mobile Ophthalmologist screening camps in underserved districts surrounding Kabul (4 camps per quarter)</w:t>
            </w:r>
          </w:p>
        </w:tc>
        <w:tc>
          <w:tcPr/>
          <w:p>
            <w:pPr>
              <w:pStyle w:val="Compact"/>
              <w:jc w:val="left"/>
            </w:pPr>
            <w:r>
              <w:t xml:space="preserve">12 months</w:t>
            </w:r>
          </w:p>
        </w:tc>
        <w:tc>
          <w:tcPr/>
          <w:p>
            <w:pPr>
              <w:pStyle w:val="Compact"/>
              <w:jc w:val="left"/>
            </w:pPr>
            <w:r>
              <w:t xml:space="preserve">$3,500 / quarter</w:t>
            </w:r>
          </w:p>
        </w:tc>
        <w:tc>
          <w:tcPr/>
          <w:p>
            <w:pPr>
              <w:pStyle w:val="Compact"/>
              <w:jc w:val="left"/>
            </w:pPr>
            <w:r>
              <w:t xml:space="preserve">$14,000.00</w:t>
            </w:r>
          </w:p>
        </w:tc>
      </w:tr>
      <w:tr>
        <w:tc>
          <w:tcPr/>
          <w:p>
            <w:pPr>
              <w:pStyle w:val="Compact"/>
              <w:jc w:val="left"/>
            </w:pPr>
            <w:r>
              <w:t xml:space="preserve">8</w:t>
            </w:r>
          </w:p>
        </w:tc>
        <w:tc>
          <w:tcPr/>
          <w:p>
            <w:pPr>
              <w:pStyle w:val="Compact"/>
              <w:jc w:val="left"/>
            </w:pPr>
            <w:r>
              <w:t xml:space="preserve">Training &amp; Capacity Building — Ophthalmologist-led workshops for local optometrists and nurses in Kabul (2 sessions per month)</w:t>
            </w:r>
          </w:p>
        </w:tc>
        <w:tc>
          <w:tcPr/>
          <w:p>
            <w:pPr>
              <w:pStyle w:val="Compact"/>
              <w:jc w:val="left"/>
            </w:pPr>
            <w:r>
              <w:t xml:space="preserve">12 months</w:t>
            </w:r>
          </w:p>
        </w:tc>
        <w:tc>
          <w:tcPr/>
          <w:p>
            <w:pPr>
              <w:pStyle w:val="Compact"/>
              <w:jc w:val="left"/>
            </w:pPr>
            <w:r>
              <w:t xml:space="preserve">$1,500 / session</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$257,900.00</w:t>
            </w:r>
          </w:p>
        </w:tc>
      </w:tr>
      <w:tr>
        <w:tc>
          <w:tcPr/>
          <w:p>
            <w:pPr>
              <w:pStyle w:val="Compact"/>
              <w:jc w:val="left"/>
            </w:pPr>
            <w:r>
              <w:t xml:space="preserve">Applicable Tax / Duty (Afghanistan Kabul regulations)</w:t>
            </w:r>
          </w:p>
        </w:tc>
        <w:tc>
          <w:tcPr/>
          <w:p>
            <w:pPr>
              <w:pStyle w:val="Compact"/>
              <w:jc w:val="left"/>
            </w:pPr>
            <w:r>
              <w:t xml:space="preserve">$0.00 (Exempt — Public Health Contract)</w:t>
            </w:r>
          </w:p>
        </w:tc>
      </w:tr>
      <w:tr>
        <w:tc>
          <w:tcPr/>
          <w:p>
            <w:pPr>
              <w:pStyle w:val="Compact"/>
              <w:jc w:val="left"/>
            </w:pPr>
            <w:r>
              <w:t xml:space="preserve">Contingency Allowance (5%)</w:t>
            </w:r>
          </w:p>
        </w:tc>
        <w:tc>
          <w:tcPr/>
          <w:p>
            <w:pPr>
              <w:pStyle w:val="Compact"/>
              <w:jc w:val="left"/>
            </w:pPr>
            <w:r>
              <w:t xml:space="preserve">$12,895.00</w:t>
            </w:r>
          </w:p>
        </w:tc>
      </w:tr>
      <w:tr>
        <w:tc>
          <w:tcPr/>
          <w:p>
            <w:pPr>
              <w:pStyle w:val="Compact"/>
              <w:jc w:val="left"/>
            </w:pPr>
            <w:r>
              <w:t xml:space="preserve">Grand Total (USD)</w:t>
            </w:r>
          </w:p>
        </w:tc>
        <w:tc>
          <w:tcPr/>
          <w:p>
            <w:pPr>
              <w:pStyle w:val="Compact"/>
              <w:jc w:val="left"/>
            </w:pPr>
            <w:r>
              <w:t xml:space="preserve">$270,795.00</w:t>
            </w:r>
          </w:p>
        </w:tc>
      </w:tr>
    </w:tbl>
    <w:bookmarkEnd w:id="24"/>
    <w:bookmarkStart w:id="25" w:name="terms-and-conditions"/>
    <w:p>
      <w:pPr>
        <w:pStyle w:val="Heading2"/>
      </w:pPr>
      <w:r>
        <w:t xml:space="preserve">Terms and Conditions</w:t>
      </w:r>
    </w:p>
    <w:p>
      <w:pPr>
        <w:pStyle w:val="FirstParagraph"/>
      </w:pPr>
      <w:r>
        <w:rPr>
          <w:bCs/>
          <w:b/>
        </w:rPr>
        <w:t xml:space="preserve">1.</w:t>
      </w:r>
      <w:r>
        <w:t xml:space="preserve"> </w:t>
      </w:r>
      <w:r>
        <w:t xml:space="preserve">This Quotation Estimate is valid for a period of ninety (90) calendar days from the date of issue. Any acceptance beyond this period requires written reconfirmation from Kabul Vision Care Center.</w:t>
      </w:r>
    </w:p>
    <w:p>
      <w:pPr>
        <w:pStyle w:val="BodyText"/>
      </w:pPr>
      <w:r>
        <w:rPr>
          <w:bCs/>
          <w:b/>
        </w:rPr>
        <w:t xml:space="preserve">2.</w:t>
      </w:r>
      <w:r>
        <w:t xml:space="preserve"> </w:t>
      </w:r>
      <w:r>
        <w:t xml:space="preserve">Payment shall be made in US Dollars via bank transfer to the designated account of the service provider. Invoices are issued monthly, and payment is due within thirty (30) days of invoice receipt.</w:t>
      </w:r>
    </w:p>
    <w:p>
      <w:pPr>
        <w:pStyle w:val="BodyText"/>
      </w:pPr>
      <w:r>
        <w:rPr>
          <w:bCs/>
          <w:b/>
        </w:rPr>
        <w:t xml:space="preserve">3.</w:t>
      </w:r>
      <w:r>
        <w:t xml:space="preserve"> </w:t>
      </w:r>
      <w:r>
        <w:t xml:space="preserve">All Ophthalmologist personnel assigned to this contract in Afghanistan Kabul must present valid medical licenses, professional indemnity insurance, and security clearance documentation prior to commencing duties.</w:t>
      </w:r>
    </w:p>
    <w:p>
      <w:pPr>
        <w:pStyle w:val="BodyText"/>
      </w:pPr>
      <w:r>
        <w:rPr>
          <w:bCs/>
          <w:b/>
        </w:rPr>
        <w:t xml:space="preserve">4.</w:t>
      </w:r>
      <w:r>
        <w:t xml:space="preserve"> </w:t>
      </w:r>
      <w:r>
        <w:t xml:space="preserve">The service provider shall maintain a minimum of 95% clinical availability. In the event of an Ophthalmologist's absence exceeding five (5) consecutive working days, a qualified substitute shall be deployed within seventy-two (72) hours at no additional cost.</w:t>
      </w:r>
    </w:p>
    <w:p>
      <w:pPr>
        <w:pStyle w:val="BodyText"/>
      </w:pPr>
      <w:r>
        <w:rPr>
          <w:bCs/>
          <w:b/>
        </w:rPr>
        <w:t xml:space="preserve">5.</w:t>
      </w:r>
      <w:r>
        <w:t xml:space="preserve"> </w:t>
      </w:r>
      <w:r>
        <w:t xml:space="preserve">All patient records, diagnostic imaging, and clinical data generated under this Quotation Estimate shall be stored in accordance with Afghanistan's national health data protection regulations and the Kabul Ministry of Public Health data governance policy.</w:t>
      </w:r>
    </w:p>
    <w:p>
      <w:pPr>
        <w:pStyle w:val="BodyText"/>
      </w:pPr>
      <w:r>
        <w:rPr>
          <w:bCs/>
          <w:b/>
        </w:rPr>
        <w:t xml:space="preserve">6.</w:t>
      </w:r>
      <w:r>
        <w:t xml:space="preserve"> </w:t>
      </w:r>
      <w:r>
        <w:t xml:space="preserve">Force majeure events, including but not limited to security disruptions in Afghanistan Kabul, shall be addressed through mutual consultation. Neither party shall be liable for delays directly caused by such events.</w:t>
      </w:r>
    </w:p>
    <w:p>
      <w:pPr>
        <w:pStyle w:val="BodyText"/>
      </w:pPr>
      <w:r>
        <w:rPr>
          <w:bCs/>
          <w:b/>
        </w:rPr>
        <w:t xml:space="preserve">7.</w:t>
      </w:r>
      <w:r>
        <w:t xml:space="preserve"> </w:t>
      </w:r>
      <w:r>
        <w:t xml:space="preserve">This Quotation Estimate does not constitute a binding contract until countersigned by both parties and approved by the relevant procurement authority in Kabul.</w:t>
      </w:r>
    </w:p>
    <w:p>
      <w:pPr>
        <w:pStyle w:val="BodyText"/>
      </w:pPr>
      <w:r>
        <w:rPr>
          <w:bCs/>
          <w:b/>
        </w:rPr>
        <w:t xml:space="preserve">8.</w:t>
      </w:r>
      <w:r>
        <w:t xml:space="preserve"> </w:t>
      </w:r>
      <w:r>
        <w:t xml:space="preserve">Any amendments to the scope of Ophthalmologist services, patient volume, or service locations within Afghanistan Kabul must be documented in a formal change order signed by both parties.</w:t>
      </w:r>
    </w:p>
    <w:p>
      <w:pPr>
        <w:pStyle w:val="BodyText"/>
      </w:pPr>
      <w:r>
        <w:rPr>
          <w:bCs/>
          <w:b/>
        </w:rPr>
        <w:t xml:space="preserve">Note:</w:t>
      </w:r>
      <w:r>
        <w:t xml:space="preserve"> </w:t>
      </w:r>
      <w:r>
        <w:t xml:space="preserve">This Quotation Estimate has been prepared specifically for the Afghanistan Kabul region and takes into account local regulatory requirements, security considerations for medical personnel, and the specific ophthalmic disease burden prevalent in the Kabul metropolitan area. All pricing reflects current market rates for qualified Ophthalmologist services in Afghanistan as of June 2025.</w:t>
      </w:r>
    </w:p>
    <w:p>
      <w:pPr>
        <w:pStyle w:val="BodyText"/>
      </w:pPr>
      <w:r>
        <w:rPr>
          <w:bCs/>
          <w:b/>
        </w:rPr>
        <w:t xml:space="preserve">For Kabul Vision Care Center</w:t>
      </w:r>
      <w:r>
        <w:br/>
      </w:r>
      <w:r>
        <w:t xml:space="preserve">Dr. Fatima Karimi, MD (Ophthalmology)</w:t>
      </w:r>
      <w:r>
        <w:br/>
      </w:r>
      <w:r>
        <w:t xml:space="preserve">Director &amp; Lead Ophthalmologist</w:t>
      </w:r>
      <w:r>
        <w:br/>
      </w:r>
      <w:r>
        <w:t xml:space="preserve">Date: _______________</w:t>
      </w:r>
    </w:p>
    <w:p>
      <w:pPr>
        <w:pStyle w:val="BodyText"/>
      </w:pPr>
      <w:r>
        <w:rPr>
          <w:bCs/>
          <w:b/>
        </w:rPr>
        <w:t xml:space="preserve">For the Client (Ministry of Public Health)</w:t>
      </w:r>
      <w:r>
        <w:br/>
      </w:r>
      <w:r>
        <w:t xml:space="preserve">Dr. Ahmad Rahimi</w:t>
      </w:r>
      <w:r>
        <w:br/>
      </w:r>
      <w:r>
        <w:t xml:space="preserve">Director, Health Services, Kabul</w:t>
      </w:r>
      <w:r>
        <w:br/>
      </w: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Afghanistan Kabul</dc:title>
  <dc:creator/>
  <dc:language>en</dc:language>
  <cp:keywords/>
  <dcterms:created xsi:type="dcterms:W3CDTF">2026-10-10T06:29:36Z</dcterms:created>
  <dcterms:modified xsi:type="dcterms:W3CDTF">2026-10-10T06:29:36Z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