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Ophthalmologist Services — China Guangzhou</w:t>
      </w:r>
    </w:p>
    <w:bookmarkEnd w:id="20"/>
    <w:p>
      <w:pPr>
        <w:pStyle w:val="BodyText"/>
      </w:pPr>
      <w:r>
        <w:t xml:space="preserve">Document No.: QE-GZ-OPH-2025-0417</w:t>
      </w:r>
      <w:r>
        <w:t xml:space="preserve"> </w:t>
      </w:r>
      <w:r>
        <w:t xml:space="preserve">Date of Issue: 17 June 2025</w:t>
      </w:r>
      <w:r>
        <w:t xml:space="preserve"> </w:t>
      </w:r>
      <w:r>
        <w:t xml:space="preserve">Validity: 30 Days</w:t>
      </w:r>
    </w:p>
    <w:bookmarkStart w:id="21" w:name="prepared-for-client"/>
    <w:p>
      <w:pPr>
        <w:pStyle w:val="Heading3"/>
      </w:pPr>
      <w:r>
        <w:t xml:space="preserve">Prepared For (Client)</w:t>
      </w:r>
    </w:p>
    <w:p>
      <w:pPr>
        <w:pStyle w:val="FirstParagraph"/>
      </w:pPr>
      <w:r>
        <w:rPr>
          <w:bCs/>
          <w:b/>
        </w:rPr>
        <w:t xml:space="preserve">Guangzhou Metro Vision Care Center</w:t>
      </w:r>
    </w:p>
    <w:p>
      <w:pPr>
        <w:pStyle w:val="BodyText"/>
      </w:pPr>
      <w:r>
        <w:t xml:space="preserve">Building 12, Tianhe District</w:t>
      </w:r>
    </w:p>
    <w:p>
      <w:pPr>
        <w:pStyle w:val="BodyText"/>
      </w:pPr>
      <w:r>
        <w:t xml:space="preserve">Guangzhou, Guangdong Province, China</w:t>
      </w:r>
    </w:p>
    <w:p>
      <w:pPr>
        <w:pStyle w:val="BodyText"/>
      </w:pPr>
      <w:r>
        <w:t xml:space="preserve">Contact: Dr. Liang Wei, Director</w:t>
      </w:r>
    </w:p>
    <w:p>
      <w:pPr>
        <w:pStyle w:val="BodyText"/>
      </w:pPr>
      <w:r>
        <w:t xml:space="preserve">Email: vision@gzmetrocare.cn</w:t>
      </w:r>
    </w:p>
    <w:bookmarkEnd w:id="21"/>
    <w:bookmarkStart w:id="22" w:name="prepared-by-service-provider"/>
    <w:p>
      <w:pPr>
        <w:pStyle w:val="Heading3"/>
      </w:pPr>
      <w:r>
        <w:t xml:space="preserve">Prepared By (Service Provider)</w:t>
      </w:r>
    </w:p>
    <w:p>
      <w:pPr>
        <w:pStyle w:val="FirstParagraph"/>
      </w:pPr>
      <w:r>
        <w:rPr>
          <w:bCs/>
          <w:b/>
        </w:rPr>
        <w:t xml:space="preserve">Guangzhou Ophthalmic Medical Services Ltd.</w:t>
      </w:r>
    </w:p>
    <w:p>
      <w:pPr>
        <w:pStyle w:val="BodyText"/>
      </w:pPr>
      <w:r>
        <w:t xml:space="preserve">Suite 806, Zhujiang New Town, Tianhe District</w:t>
      </w:r>
    </w:p>
    <w:p>
      <w:pPr>
        <w:pStyle w:val="BodyText"/>
      </w:pPr>
      <w:r>
        <w:t xml:space="preserve">Guangzhou, Guangdong Province, China</w:t>
      </w:r>
    </w:p>
    <w:p>
      <w:pPr>
        <w:pStyle w:val="BodyText"/>
      </w:pPr>
      <w:r>
        <w:t xml:space="preserve">Contact: Ms. Chen Yating, Business Manager</w:t>
      </w:r>
    </w:p>
    <w:p>
      <w:pPr>
        <w:pStyle w:val="BodyText"/>
      </w:pPr>
      <w:r>
        <w:t xml:space="preserve">Email: business@gzophthalmic.cn</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Ophthalmic Medical Services Ltd. to formally outline the projected costs, scope of engagement, and professional terms associated with the provision of a qualified</w:t>
      </w:r>
      <w:r>
        <w:t xml:space="preserve"> </w:t>
      </w:r>
      <w:r>
        <w:t xml:space="preserve">Ophthalmologist</w:t>
      </w:r>
      <w:r>
        <w:t xml:space="preserve"> </w:t>
      </w:r>
      <w:r>
        <w:t xml:space="preserve">for the Guangzhou Metro Vision Care Center. This document serves as a comprehensive financial and operational reference for the client to evaluate the proposed</w:t>
      </w:r>
      <w:r>
        <w:t xml:space="preserve"> </w:t>
      </w:r>
      <w:r>
        <w:t xml:space="preserve">Ophthalmologist</w:t>
      </w:r>
      <w:r>
        <w:t xml:space="preserve"> </w:t>
      </w:r>
      <w:r>
        <w:t xml:space="preserve">engagement within the China Guangzhou healthcare market. All figures presented herein are estimates based on current market rates in China Guangzhou and are subject to the terms and conditions specified in Section 7 of this Quotation Estimate.</w:t>
      </w:r>
    </w:p>
    <w:bookmarkEnd w:id="23"/>
    <w:bookmarkStart w:id="24" w:name="scope-of-ophthalmologist-services"/>
    <w:p>
      <w:pPr>
        <w:pStyle w:val="Heading2"/>
      </w:pPr>
      <w:r>
        <w:t xml:space="preserve">2. Scope of Ophthalmologist Services</w:t>
      </w:r>
    </w:p>
    <w:p>
      <w:pPr>
        <w:pStyle w:val="FirstParagraph"/>
      </w:pPr>
      <w:r>
        <w:t xml:space="preserve">The</w:t>
      </w:r>
      <w:r>
        <w:t xml:space="preserve"> </w:t>
      </w:r>
      <w:r>
        <w:t xml:space="preserve">Ophthalmologist</w:t>
      </w:r>
      <w:r>
        <w:t xml:space="preserve"> </w:t>
      </w:r>
      <w:r>
        <w:t xml:space="preserve">engaged under this Quotation Estimate shall provide the following professional services at the client's facility located in China Guangzhou:</w:t>
      </w:r>
    </w:p>
    <w:p>
      <w:pPr>
        <w:numPr>
          <w:ilvl w:val="0"/>
          <w:numId w:val="1001"/>
        </w:numPr>
        <w:pStyle w:val="Compact"/>
      </w:pPr>
      <w:r>
        <w:t xml:space="preserve">Comprehensive eye examinations including visual acuity testing, refraction, intraocular pressure measurement, and retinal assessment.</w:t>
      </w:r>
    </w:p>
    <w:p>
      <w:pPr>
        <w:numPr>
          <w:ilvl w:val="0"/>
          <w:numId w:val="1001"/>
        </w:numPr>
        <w:pStyle w:val="Compact"/>
      </w:pPr>
      <w:r>
        <w:t xml:space="preserve">Diagnosis and management of common ophthalmic conditions including myopia, hyperopia, astigmatism, glaucoma, cataracts, and diabetic retinopathy.</w:t>
      </w:r>
    </w:p>
    <w:p>
      <w:pPr>
        <w:numPr>
          <w:ilvl w:val="0"/>
          <w:numId w:val="1001"/>
        </w:numPr>
        <w:pStyle w:val="Compact"/>
      </w:pPr>
      <w:r>
        <w:t xml:space="preserve">Prescription of corrective lenses, contact lenses, and topical or systemic ophthalmic medications.</w:t>
      </w:r>
    </w:p>
    <w:p>
      <w:pPr>
        <w:numPr>
          <w:ilvl w:val="0"/>
          <w:numId w:val="1001"/>
        </w:numPr>
        <w:pStyle w:val="Compact"/>
      </w:pPr>
      <w:r>
        <w:t xml:space="preserve">Pre-operative and post-operative care for minor ophthalmic surgical procedures.</w:t>
      </w:r>
    </w:p>
    <w:p>
      <w:pPr>
        <w:numPr>
          <w:ilvl w:val="0"/>
          <w:numId w:val="1001"/>
        </w:numPr>
        <w:pStyle w:val="Compact"/>
      </w:pPr>
      <w:r>
        <w:t xml:space="preserve">Patient education and follow-up consultations within the China Guangzhou metropolitan area.</w:t>
      </w:r>
    </w:p>
    <w:p>
      <w:pPr>
        <w:numPr>
          <w:ilvl w:val="0"/>
          <w:numId w:val="1001"/>
        </w:numPr>
        <w:pStyle w:val="Compact"/>
      </w:pPr>
      <w:r>
        <w:t xml:space="preserve">Collaboration with the in-house optometry team and referral coordination with tertiary hospitals in Guangzhou when specialized intervention is required.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Frequency</w:t>
            </w:r>
          </w:p>
        </w:tc>
        <w:tc>
          <w:tcPr/>
          <w:p>
            <w:pPr>
              <w:pStyle w:val="Compact"/>
              <w:jc w:val="left"/>
            </w:pPr>
            <w:r>
              <w:t xml:space="preserve">Unit Cost (CNY)</w:t>
            </w:r>
          </w:p>
        </w:tc>
        <w:tc>
          <w:tcPr/>
          <w:p>
            <w:pPr>
              <w:pStyle w:val="Compact"/>
              <w:jc w:val="left"/>
            </w:pPr>
            <w:r>
              <w:t xml:space="preserve">Estimated Total (CNY)</w:t>
            </w:r>
          </w:p>
        </w:tc>
      </w:tr>
      <w:tr>
        <w:tc>
          <w:tcPr/>
          <w:p>
            <w:pPr>
              <w:pStyle w:val="Compact"/>
              <w:jc w:val="left"/>
            </w:pPr>
            <w:r>
              <w:t xml:space="preserve">01</w:t>
            </w:r>
          </w:p>
        </w:tc>
        <w:tc>
          <w:tcPr/>
          <w:p>
            <w:pPr>
              <w:pStyle w:val="Compact"/>
              <w:jc w:val="left"/>
            </w:pPr>
            <w:r>
              <w:t xml:space="preserve">Senior Ophthalmologist monthly retainer (full-time, 5 days/week, 8 hrs/day)</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On-call Ophthalmologist coverage (weekends and public holidays in China Guangzhou)</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Specialist Ophthalmologist consultation for complex cases (per session)</w:t>
            </w:r>
          </w:p>
        </w:tc>
        <w:tc>
          <w:tcPr/>
          <w:p>
            <w:pPr>
              <w:pStyle w:val="Compact"/>
              <w:jc w:val="left"/>
            </w:pPr>
            <w:r>
              <w:t xml:space="preserve">As needed (est. 20 sessions)</w:t>
            </w:r>
          </w:p>
        </w:tc>
        <w:tc>
          <w:tcPr/>
          <w:p>
            <w:pPr>
              <w:pStyle w:val="Compact"/>
              <w:jc w:val="left"/>
            </w:pPr>
            <w:r>
              <w:t xml:space="preserve">800</w:t>
            </w:r>
          </w:p>
        </w:tc>
        <w:tc>
          <w:tcPr/>
          <w:p>
            <w:pPr>
              <w:pStyle w:val="Compact"/>
              <w:jc w:val="left"/>
            </w:pPr>
            <w:r>
              <w:t xml:space="preserve">16,000</w:t>
            </w:r>
          </w:p>
        </w:tc>
      </w:tr>
      <w:tr>
        <w:tc>
          <w:tcPr/>
          <w:p>
            <w:pPr>
              <w:pStyle w:val="Compact"/>
              <w:jc w:val="left"/>
            </w:pPr>
            <w:r>
              <w:t xml:space="preserve">04</w:t>
            </w:r>
          </w:p>
        </w:tc>
        <w:tc>
          <w:tcPr/>
          <w:p>
            <w:pPr>
              <w:pStyle w:val="Compact"/>
              <w:jc w:val="left"/>
            </w:pPr>
            <w:r>
              <w:t xml:space="preserve">Ophthalmologist professional liability insurance (annual premium)</w:t>
            </w:r>
          </w:p>
        </w:tc>
        <w:tc>
          <w:tcPr/>
          <w:p>
            <w:pPr>
              <w:pStyle w:val="Compact"/>
              <w:jc w:val="left"/>
            </w:pPr>
            <w:r>
              <w:t xml:space="preserve">Annual</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Continuing medical education and certification maintenance for the Ophthalmologist</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Administrative and coordination support for Ophthalmologist scheduling in China Guangzhou</w:t>
            </w:r>
          </w:p>
        </w:tc>
        <w:tc>
          <w:tcPr/>
          <w:p>
            <w:pPr>
              <w:pStyle w:val="Compact"/>
              <w:jc w:val="left"/>
            </w:pPr>
            <w:r>
              <w:t xml:space="preserve">Monthly</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07</w:t>
            </w:r>
          </w:p>
        </w:tc>
        <w:tc>
          <w:tcPr/>
          <w:p>
            <w:pPr>
              <w:pStyle w:val="Compact"/>
              <w:jc w:val="left"/>
            </w:pPr>
            <w:r>
              <w:t xml:space="preserve">Initial facility assessment and Ophthalmologist onboarding (one-time)</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r>
      <w:tr>
        <w:tc>
          <w:tcPr>
            <w:gridSpan w:val="4"/>
          </w:tcPr>
          <w:p>
            <w:pPr>
              <w:pStyle w:val="Compact"/>
              <w:jc w:val="left"/>
            </w:pPr>
            <w:r>
              <w:t xml:space="preserve">TOTAL ESTIMATED ANNUAL COST (CNY)</w:t>
            </w:r>
          </w:p>
        </w:tc>
        <w:tc>
          <w:tcPr/>
          <w:p>
            <w:pPr>
              <w:pStyle w:val="Compact"/>
              <w:jc w:val="left"/>
            </w:pPr>
            <w:r>
              <w:t xml:space="preserve">825,000</w:t>
            </w:r>
          </w:p>
        </w:tc>
      </w:tr>
      <w:tr>
        <w:tc>
          <w:tcPr>
            <w:gridSpan w:val="4"/>
          </w:tcPr>
          <w:p>
            <w:pPr>
              <w:pStyle w:val="Compact"/>
              <w:jc w:val="left"/>
            </w:pPr>
            <w:r>
              <w:t xml:space="preserve">TOTAL ESTIMATED ANNUAL COST (USD, approx. at 7.25 CNY/USD)</w:t>
            </w:r>
          </w:p>
        </w:tc>
        <w:tc>
          <w:tcPr/>
          <w:p>
            <w:pPr>
              <w:pStyle w:val="Compact"/>
              <w:jc w:val="left"/>
            </w:pPr>
            <w:r>
              <w:t xml:space="preserve">113,793</w:t>
            </w:r>
          </w:p>
        </w:tc>
      </w:tr>
    </w:tbl>
    <w:bookmarkEnd w:id="25"/>
    <w:bookmarkStart w:id="26" w:name="Xe482f1c8a226b34a8bf8ef933bb38ac1feabb4f"/>
    <w:p>
      <w:pPr>
        <w:pStyle w:val="Heading2"/>
      </w:pPr>
      <w:r>
        <w:t xml:space="preserve">4. Ophthalmologist Qualifications and Requirements</w:t>
      </w:r>
    </w:p>
    <w:p>
      <w:pPr>
        <w:pStyle w:val="FirstParagraph"/>
      </w:pPr>
      <w:r>
        <w:t xml:space="preserve">The</w:t>
      </w:r>
      <w:r>
        <w:t xml:space="preserve"> </w:t>
      </w:r>
      <w:r>
        <w:t xml:space="preserve">Ophthalmologist</w:t>
      </w:r>
      <w:r>
        <w:t xml:space="preserve"> </w:t>
      </w:r>
      <w:r>
        <w:t xml:space="preserve">proposed for this engagement shall meet the following minimum qualifications as recognized by the National Health Commission of the People's Republic of China:</w:t>
      </w:r>
    </w:p>
    <w:p>
      <w:pPr>
        <w:numPr>
          <w:ilvl w:val="0"/>
          <w:numId w:val="1002"/>
        </w:numPr>
        <w:pStyle w:val="Compact"/>
      </w:pPr>
      <w:r>
        <w:t xml:space="preserve">Valid practicing license issued by the Guangdong Provincial Health Administration for the China Guangzhou region.</w:t>
      </w:r>
    </w:p>
    <w:p>
      <w:pPr>
        <w:numPr>
          <w:ilvl w:val="0"/>
          <w:numId w:val="1002"/>
        </w:numPr>
        <w:pStyle w:val="Compact"/>
      </w:pPr>
      <w:r>
        <w:t xml:space="preserve">Board certification in Ophthalmology from a recognized Chinese medical institution (e.g., Sun Yat-sen University Medical School, Southern Medical University).</w:t>
      </w:r>
    </w:p>
    <w:p>
      <w:pPr>
        <w:numPr>
          <w:ilvl w:val="0"/>
          <w:numId w:val="1002"/>
        </w:numPr>
        <w:pStyle w:val="Compact"/>
      </w:pPr>
      <w:r>
        <w:t xml:space="preserve">Minimum of eight (8) years of post-graduate clinical experience in ophthalmic practice.</w:t>
      </w:r>
    </w:p>
    <w:p>
      <w:pPr>
        <w:numPr>
          <w:ilvl w:val="0"/>
          <w:numId w:val="1002"/>
        </w:numPr>
        <w:pStyle w:val="Compact"/>
      </w:pPr>
      <w:r>
        <w:t xml:space="preserve">Demonstrated proficiency in both diagnostic ophthalmology and minor surgical procedures.</w:t>
      </w:r>
    </w:p>
    <w:p>
      <w:pPr>
        <w:numPr>
          <w:ilvl w:val="0"/>
          <w:numId w:val="1002"/>
        </w:numPr>
        <w:pStyle w:val="Compact"/>
      </w:pPr>
      <w:r>
        <w:t xml:space="preserve">Fluency in Mandarin Chinese; working proficiency in English is strongly preferred for international patient consultations in China Guangzhou.</w:t>
      </w:r>
    </w:p>
    <w:bookmarkEnd w:id="26"/>
    <w:bookmarkStart w:id="27" w:name="payment-terms"/>
    <w:p>
      <w:pPr>
        <w:pStyle w:val="Heading2"/>
      </w:pPr>
      <w:r>
        <w:t xml:space="preserve">5. Payment Terms</w:t>
      </w:r>
    </w:p>
    <w:p>
      <w:pPr>
        <w:pStyle w:val="FirstParagraph"/>
      </w:pPr>
      <w:r>
        <w:t xml:space="preserve">Payment for the services outlined in this Quotation Estimate shall be made in accordance with the following schedule:</w:t>
      </w:r>
    </w:p>
    <w:p>
      <w:pPr>
        <w:numPr>
          <w:ilvl w:val="0"/>
          <w:numId w:val="1003"/>
        </w:numPr>
        <w:pStyle w:val="Compact"/>
      </w:pPr>
      <w:r>
        <w:t xml:space="preserve">A 30% advance payment (CNY 247,500) is due within ten (10) business days of mutual acceptance of this Quotation Estimate.</w:t>
      </w:r>
    </w:p>
    <w:p>
      <w:pPr>
        <w:numPr>
          <w:ilvl w:val="0"/>
          <w:numId w:val="1003"/>
        </w:numPr>
        <w:pStyle w:val="Compact"/>
      </w:pPr>
      <w:r>
        <w:t xml:space="preserve">The remaining 70% shall be paid in twelve (12) equal monthly installments of CNY 49,583.33, due on the first business day of each month.</w:t>
      </w:r>
    </w:p>
    <w:p>
      <w:pPr>
        <w:numPr>
          <w:ilvl w:val="0"/>
          <w:numId w:val="1003"/>
        </w:numPr>
        <w:pStyle w:val="Compact"/>
      </w:pPr>
      <w:r>
        <w:t xml:space="preserve">All payments shall be made via bank transfer to the account designated by Guangzhou Ophthalmic Medical Services Ltd. in China Guangzhou.</w:t>
      </w:r>
    </w:p>
    <w:p>
      <w:pPr>
        <w:numPr>
          <w:ilvl w:val="0"/>
          <w:numId w:val="1003"/>
        </w:numPr>
        <w:pStyle w:val="Compact"/>
      </w:pPr>
      <w:r>
        <w:t xml:space="preserve">Late payments shall incur a penalty of 0.05% per calendar day on the outstanding balance.</w:t>
      </w:r>
    </w:p>
    <w:bookmarkEnd w:id="27"/>
    <w:bookmarkStart w:id="28" w:name="validity-and-acceptance"/>
    <w:p>
      <w:pPr>
        <w:pStyle w:val="Heading2"/>
      </w:pPr>
      <w:r>
        <w:t xml:space="preserve">6. Validity and Acceptance</w:t>
      </w:r>
    </w:p>
    <w:p>
      <w:pPr>
        <w:pStyle w:val="FirstParagraph"/>
      </w:pPr>
      <w:r>
        <w:t xml:space="preserve">This Quotation Estimate is valid for a period of thirty (30) calendar days from the date of issue. Should the client wish to proceed beyond this validity window, a revised Quotation Estimate reflecting any market adjustments in China Guangzhou shall be issued. Acceptance of this Quotation Estimate constitutes a binding agreement between both parties, subject to the terms outlined herein and applicable Chinese healthcare regulations.</w:t>
      </w:r>
    </w:p>
    <w:bookmarkEnd w:id="28"/>
    <w:bookmarkStart w:id="29" w:name="terms-and-conditions"/>
    <w:p>
      <w:pPr>
        <w:pStyle w:val="Heading2"/>
      </w:pPr>
      <w:r>
        <w:t xml:space="preserve">7. Terms and Conditions</w:t>
      </w:r>
    </w:p>
    <w:p>
      <w:pPr>
        <w:numPr>
          <w:ilvl w:val="0"/>
          <w:numId w:val="1004"/>
        </w:numPr>
        <w:pStyle w:val="Compact"/>
      </w:pPr>
      <w:r>
        <w:t xml:space="preserve">This Quotation Estimate does not constitute a final invoice. Final billing shall be adjusted based on actual service utilization by the Ophthalmologist during the contract period.</w:t>
      </w:r>
    </w:p>
    <w:p>
      <w:pPr>
        <w:numPr>
          <w:ilvl w:val="0"/>
          <w:numId w:val="1004"/>
        </w:numPr>
        <w:pStyle w:val="Compact"/>
      </w:pPr>
      <w:r>
        <w:t xml:space="preserve">The Ophthalmologist's working hours, leave entitlements, and performance evaluations shall be governed by the separate Service Level Agreement (SLA) to be executed concurrently with this Quotation Estimate.</w:t>
      </w:r>
    </w:p>
    <w:p>
      <w:pPr>
        <w:numPr>
          <w:ilvl w:val="0"/>
          <w:numId w:val="1004"/>
        </w:numPr>
        <w:pStyle w:val="Compact"/>
      </w:pPr>
      <w:r>
        <w:t xml:space="preserve">Either party may terminate the engagement with a written notice of sixty (60) days. Upon termination, all outstanding payments for services rendered up to the termination date shall be settled within fifteen (15) business days.</w:t>
      </w:r>
    </w:p>
    <w:p>
      <w:pPr>
        <w:numPr>
          <w:ilvl w:val="0"/>
          <w:numId w:val="1004"/>
        </w:numPr>
        <w:pStyle w:val="Compact"/>
      </w:pPr>
      <w:r>
        <w:t xml:space="preserve">All patient records and medical data handled by the Ophthalmologist in China Guangzhou shall comply with the Personal Information Protection Law of the People's Republic of China and the Data Security Law.</w:t>
      </w:r>
    </w:p>
    <w:p>
      <w:pPr>
        <w:numPr>
          <w:ilvl w:val="0"/>
          <w:numId w:val="1004"/>
        </w:numPr>
        <w:pStyle w:val="Compact"/>
      </w:pPr>
      <w:r>
        <w:t xml:space="preserve">Any disputes arising from this Quotation Estimate shall be resolved through arbitration under the China International Economic and Trade Arbitration Commission (CIETAC) in Guangzhou.</w:t>
      </w:r>
    </w:p>
    <w:p>
      <w:pPr>
        <w:numPr>
          <w:ilvl w:val="0"/>
          <w:numId w:val="1004"/>
        </w:numPr>
        <w:pStyle w:val="Compact"/>
      </w:pPr>
      <w:r>
        <w:t xml:space="preserve">This Quotation Estimate is governed by the laws of the People's Republic of China, with specific reference to healthcare service regulations applicable in Guangdong Province and the city of Guangzhou.</w:t>
      </w:r>
    </w:p>
    <w:bookmarkEnd w:id="29"/>
    <w:bookmarkStart w:id="30" w:name="notes-and-assumptions"/>
    <w:p>
      <w:pPr>
        <w:pStyle w:val="Heading2"/>
      </w:pPr>
      <w:r>
        <w:t xml:space="preserve">8. Notes and Assumptions</w:t>
      </w:r>
    </w:p>
    <w:p>
      <w:pPr>
        <w:pStyle w:val="FirstParagraph"/>
      </w:pPr>
      <w:r>
        <w:t xml:space="preserve">The estimates provided in this Quotation Estimate assume standard operating conditions in China Guangzhou and do not account for extraordinary circumstances such as public health emergencies, government-mandated facility closures, or significant fluctuations in the CNY/USD exchange rate exceeding 5%. The Ophthalmologist's compensation is exclusive of any performance-based bonuses, which may be negotiated separately. All costs are stated in Chinese Yuan (CNY) unless otherwise indicated.</w:t>
      </w:r>
    </w:p>
    <w:p>
      <w:pPr>
        <w:pStyle w:val="BodyText"/>
      </w:pPr>
      <w:r>
        <w:rPr>
          <w:bCs/>
          <w:b/>
        </w:rPr>
        <w:t xml:space="preserve">For and on behalf of:</w:t>
      </w:r>
      <w:r>
        <w:br/>
      </w:r>
      <w:r>
        <w:t xml:space="preserve">Guangzhou Ophthalmic Medical Services Ltd.</w:t>
      </w:r>
      <w:r>
        <w:br/>
      </w:r>
      <w:r>
        <w:br/>
      </w:r>
      <w:r>
        <w:t xml:space="preserve">Authorized Signatory</w:t>
      </w:r>
      <w:r>
        <w:br/>
      </w:r>
      <w:r>
        <w:t xml:space="preserve">Name: Ms. Chen Yating</w:t>
      </w:r>
      <w:r>
        <w:br/>
      </w:r>
      <w:r>
        <w:t xml:space="preserve">Title: Business Manager</w:t>
      </w:r>
      <w:r>
        <w:br/>
      </w:r>
      <w:r>
        <w:t xml:space="preserve">Date: _______________</w:t>
      </w:r>
    </w:p>
    <w:p>
      <w:pPr>
        <w:pStyle w:val="BodyText"/>
      </w:pPr>
      <w:r>
        <w:rPr>
          <w:bCs/>
          <w:b/>
        </w:rPr>
        <w:t xml:space="preserve">Accepted by (Client):</w:t>
      </w:r>
      <w:r>
        <w:br/>
      </w:r>
      <w:r>
        <w:t xml:space="preserve">Guangzhou Metro Vision Care Center</w:t>
      </w:r>
      <w:r>
        <w:br/>
      </w:r>
      <w:r>
        <w:br/>
      </w:r>
      <w:r>
        <w:t xml:space="preserve">Authorized Signatory</w:t>
      </w:r>
      <w:r>
        <w:br/>
      </w:r>
      <w:r>
        <w:t xml:space="preserve">Name: Dr. Liang Wei</w:t>
      </w:r>
      <w:r>
        <w:br/>
      </w:r>
      <w:r>
        <w:t xml:space="preserve">Title: Center Director</w:t>
      </w:r>
      <w:r>
        <w:br/>
      </w:r>
      <w:r>
        <w:t xml:space="preserve">Date: _______________</w:t>
      </w:r>
    </w:p>
    <w:p>
      <w:pPr>
        <w:pStyle w:val="BodyText"/>
      </w:pPr>
      <w:r>
        <w:t xml:space="preserve">Quotation Estimate No. QE-GZ-OPH-2025-0417 | Ophthalmologist Services | China Guangzhou</w:t>
      </w:r>
    </w:p>
    <w:p>
      <w:pPr>
        <w:pStyle w:val="BodyText"/>
      </w:pPr>
      <w:r>
        <w:t xml:space="preserve">Guangzhou Ophthalmic Medical Services Ltd. | Suite 806, Zhujiang New Town, Tianhe District, Guangzhou, Guangdong, China</w:t>
      </w:r>
    </w:p>
    <w:p>
      <w:pPr>
        <w:pStyle w:val="BodyText"/>
      </w:pPr>
      <w:r>
        <w:t xml:space="preserve">This document is confidential and intended solely for the named recipient. Unauthorized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China Guangzhou</dc:title>
  <dc:creator/>
  <dc:language>en</dc:language>
  <cp:keywords/>
  <dcterms:created xsi:type="dcterms:W3CDTF">2026-10-10T08:37:50Z</dcterms:created>
  <dcterms:modified xsi:type="dcterms:W3CDTF">2026-10-10T08:37:50Z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