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Ophthalmologist Services — Ivory Coast Abidjan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QTE-OC-2025-0487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Prepared By:</w:t>
            </w:r>
          </w:p>
        </w:tc>
        <w:tc>
          <w:tcPr/>
          <w:p>
            <w:pPr>
              <w:pStyle w:val="Compact"/>
              <w:jc w:val="left"/>
            </w:pPr>
            <w:r>
              <w:t xml:space="preserve">Clinique Oculaire d'Abidjan — Ophthalmology Department</w:t>
            </w:r>
          </w:p>
        </w:tc>
        <w:tc>
          <w:tcPr/>
          <w:p>
            <w:pPr>
              <w:pStyle w:val="Compact"/>
              <w:jc w:val="left"/>
            </w:pPr>
            <w:r>
              <w:t xml:space="preserve">Location:</w:t>
            </w:r>
          </w:p>
        </w:tc>
        <w:tc>
          <w:tcPr/>
          <w:p>
            <w:pPr>
              <w:pStyle w:val="Compact"/>
              <w:jc w:val="left"/>
            </w:pPr>
            <w:r>
              <w:t xml:space="preserve">Cocody, Abidjan, Ivory Coast</w:t>
            </w:r>
          </w:p>
        </w:tc>
      </w:tr>
      <w:tr>
        <w:tc>
          <w:tcPr/>
          <w:p>
            <w:pPr>
              <w:pStyle w:val="Compact"/>
              <w:jc w:val="left"/>
            </w:pPr>
            <w:r>
              <w:t xml:space="preserve">Client Name:</w:t>
            </w:r>
          </w:p>
        </w:tc>
        <w:tc>
          <w:tcPr/>
          <w:p>
            <w:pPr>
              <w:pStyle w:val="Compact"/>
              <w:jc w:val="left"/>
            </w:pPr>
            <w:r>
              <w:t xml:space="preserve">[Client / Organization Name]</w:t>
            </w:r>
          </w:p>
        </w:tc>
        <w:tc>
          <w:tcPr/>
          <w:p>
            <w:pPr>
              <w:pStyle w:val="Compact"/>
              <w:jc w:val="left"/>
            </w:pPr>
            <w:r>
              <w:t xml:space="preserve">Client Address:</w:t>
            </w:r>
          </w:p>
        </w:tc>
        <w:tc>
          <w:tcPr/>
          <w:p>
            <w:pPr>
              <w:pStyle w:val="Compact"/>
              <w:jc w:val="left"/>
            </w:pPr>
            <w:r>
              <w:t xml:space="preserve">[Address], Abidjan, Ivory Coast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Clinique Oculaire d'Abidjan to provide a comprehensive and transparent breakdown of all professional</w:t>
      </w:r>
      <w:r>
        <w:t xml:space="preserve"> </w:t>
      </w:r>
      <w:r>
        <w:t xml:space="preserve">Ophthalmologist</w:t>
      </w:r>
      <w:r>
        <w:t xml:space="preserve"> </w:t>
      </w:r>
      <w:r>
        <w:t xml:space="preserve">services, diagnostic procedures, surgical interventions, and follow-up care to be delivered within the city of</w:t>
      </w:r>
      <w:r>
        <w:t xml:space="preserve"> </w:t>
      </w:r>
      <w:r>
        <w:t xml:space="preserve">Ivory Coast Abidjan</w:t>
      </w:r>
      <w:r>
        <w:t xml:space="preserve">. This document serves as a formal financial proposal and is intended to allow the client to evaluate the full scope of ophthalmic care available at our facility before committing to any treatment plan. All pricing reflected in this</w:t>
      </w:r>
      <w:r>
        <w:t xml:space="preserve"> </w:t>
      </w:r>
      <w:r>
        <w:t xml:space="preserve">Quotation Estimate</w:t>
      </w:r>
      <w:r>
        <w:t xml:space="preserve"> </w:t>
      </w:r>
      <w:r>
        <w:t xml:space="preserve">is based on current market rates in</w:t>
      </w:r>
      <w:r>
        <w:t xml:space="preserve"> </w:t>
      </w:r>
      <w:r>
        <w:t xml:space="preserve">Ivory Coast Abidjan</w:t>
      </w:r>
      <w:r>
        <w:t xml:space="preserve"> </w:t>
      </w:r>
      <w:r>
        <w:t xml:space="preserve">and accounts for the specialized expertise of our board-certified</w:t>
      </w:r>
      <w:r>
        <w:t xml:space="preserve"> </w:t>
      </w:r>
      <w:r>
        <w:t xml:space="preserve">Ophthalmologist</w:t>
      </w:r>
      <w:r>
        <w:t xml:space="preserve"> </w:t>
      </w:r>
      <w:r>
        <w:t xml:space="preserve">team.</w:t>
      </w:r>
    </w:p>
    <w:bookmarkEnd w:id="21"/>
    <w:bookmarkStart w:id="22" w:name="scope-of-ophthalmologist-services"/>
    <w:p>
      <w:pPr>
        <w:pStyle w:val="Heading2"/>
      </w:pPr>
      <w:r>
        <w:t xml:space="preserve">2. Scope of Ophthalmologist Services</w:t>
      </w:r>
    </w:p>
    <w:p>
      <w:pPr>
        <w:pStyle w:val="FirstParagraph"/>
      </w:pPr>
      <w:r>
        <w:t xml:space="preserve">The following</w:t>
      </w:r>
      <w:r>
        <w:t xml:space="preserve"> </w:t>
      </w:r>
      <w:r>
        <w:t xml:space="preserve">Ophthalmologist</w:t>
      </w:r>
      <w:r>
        <w:t xml:space="preserve"> </w:t>
      </w:r>
      <w:r>
        <w:t xml:space="preserve">services are included in this</w:t>
      </w:r>
      <w:r>
        <w:t xml:space="preserve"> </w:t>
      </w:r>
      <w:r>
        <w:t xml:space="preserve">Quotation Estimate</w:t>
      </w:r>
      <w:r>
        <w:t xml:space="preserve">. Each procedure is performed by a qualified</w:t>
      </w:r>
      <w:r>
        <w:t xml:space="preserve"> </w:t>
      </w:r>
      <w:r>
        <w:t xml:space="preserve">Ophthalmologist</w:t>
      </w:r>
      <w:r>
        <w:t xml:space="preserve"> </w:t>
      </w:r>
      <w:r>
        <w:t xml:space="preserve">or supervised ophthalmic specialist at our clinic located in the Cocody district of</w:t>
      </w:r>
      <w:r>
        <w:t xml:space="preserve"> </w:t>
      </w:r>
      <w:r>
        <w:t xml:space="preserve">Ivory Coast Abidjan</w:t>
      </w:r>
      <w:r>
        <w:t xml:space="preserve">. The scope encompasses both routine eye examinations and advanced surgical interventions.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Comprehensive Ophthalmologist Consultation &amp; Initial Eye Examination (visual acuity, refraction, intraocular pressure, slit-lamp biomicroscopy)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Dilated Fundus Examination &amp; Optical Coherence Tomography (OCT) performed by the Ophthalmologist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Corneal Topography &amp; Pachymetry Assessment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Cataract Surgery (Phacoemulsification with Intraocular Lens Implantation) — per eye, performed by senior Ophthalmologist</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Post-Operative Ophthalmologist Follow-Up Visits (3 sessions over 6 weeks)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Prescription of Post-Operative Medications (antibiotic drops, anti-inflammatory drops, lubricants)</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Emergency Ophthalmologist On-Call Coverage (24/7 availability at Ivory Coast Abidjan facility)</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Annual Comprehensive Eye Health Screening for Corporate Staff (up to 50 employees)</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900,000</w:t>
            </w:r>
          </w:p>
        </w:tc>
      </w:tr>
      <w:tr>
        <w:tc>
          <w:tcPr>
            <w:gridSpan w:val="4"/>
          </w:tcPr>
          <w:p>
            <w:pPr>
              <w:pStyle w:val="Compact"/>
              <w:jc w:val="left"/>
            </w:pPr>
            <w:r>
              <w:t xml:space="preserve">GRAND TOTAL (Quotation Estimate)</w:t>
            </w:r>
          </w:p>
        </w:tc>
        <w:tc>
          <w:tcPr/>
          <w:p>
            <w:pPr>
              <w:pStyle w:val="Compact"/>
              <w:jc w:val="left"/>
            </w:pPr>
            <w:r>
              <w:t xml:space="preserve">1,830,000 XOF</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 This</w:t>
      </w:r>
      <w:r>
        <w:t xml:space="preserve"> </w:t>
      </w:r>
      <w:r>
        <w:t xml:space="preserve">Quotation Estimate</w:t>
      </w:r>
      <w:r>
        <w:t xml:space="preserve"> </w:t>
      </w:r>
      <w:r>
        <w:t xml:space="preserve">is valid for a period of thirty (30) calendar days from the date of issue. Beyond this period, all prices subject to this</w:t>
      </w:r>
      <w:r>
        <w:t xml:space="preserve"> </w:t>
      </w:r>
      <w:r>
        <w:t xml:space="preserve">Quotation Estimate</w:t>
      </w:r>
      <w:r>
        <w:t xml:space="preserve"> </w:t>
      </w:r>
      <w:r>
        <w:t xml:space="preserve">may be revised to reflect changes in medical supply costs, pharmaceutical pricing, or regulatory adjustments within</w:t>
      </w:r>
      <w:r>
        <w:t xml:space="preserve"> </w:t>
      </w:r>
      <w:r>
        <w:t xml:space="preserve">Ivory Coast Abidjan</w:t>
      </w:r>
      <w:r>
        <w:t xml:space="preserve">.</w:t>
      </w:r>
    </w:p>
    <w:p>
      <w:pPr>
        <w:pStyle w:val="BodyText"/>
      </w:pPr>
      <w:r>
        <w:rPr>
          <w:bCs/>
          <w:b/>
        </w:rPr>
        <w:t xml:space="preserve">3.2</w:t>
      </w:r>
      <w:r>
        <w:t xml:space="preserve"> </w:t>
      </w:r>
      <w:r>
        <w:t xml:space="preserve">— All</w:t>
      </w:r>
      <w:r>
        <w:t xml:space="preserve"> </w:t>
      </w:r>
      <w:r>
        <w:t xml:space="preserve">Ophthalmologist</w:t>
      </w:r>
      <w:r>
        <w:t xml:space="preserve"> </w:t>
      </w:r>
      <w:r>
        <w:t xml:space="preserve">procedures listed herein will be carried out in strict compliance with the standards set by the Ivorian Ministry of Health and the National Ophthalmology Society of Ivory Coast. The lead</w:t>
      </w:r>
      <w:r>
        <w:t xml:space="preserve"> </w:t>
      </w:r>
      <w:r>
        <w:t xml:space="preserve">Ophthalmologist</w:t>
      </w:r>
      <w:r>
        <w:t xml:space="preserve"> </w:t>
      </w:r>
      <w:r>
        <w:t xml:space="preserve">responsible for surgical interventions holds a minimum of ten (10) years of clinical experience in ophthalmic surgery.</w:t>
      </w:r>
    </w:p>
    <w:p>
      <w:pPr>
        <w:pStyle w:val="BodyText"/>
      </w:pPr>
      <w:r>
        <w:rPr>
          <w:bCs/>
          <w:b/>
        </w:rPr>
        <w:t xml:space="preserve">3.3</w:t>
      </w:r>
      <w:r>
        <w:t xml:space="preserve"> </w:t>
      </w:r>
      <w:r>
        <w:t xml:space="preserve">— Payment terms: A deposit of fifty percent (50%) of the total</w:t>
      </w:r>
      <w:r>
        <w:t xml:space="preserve"> </w:t>
      </w:r>
      <w:r>
        <w:t xml:space="preserve">Quotation Estimate</w:t>
      </w:r>
      <w:r>
        <w:t xml:space="preserve"> </w:t>
      </w:r>
      <w:r>
        <w:t xml:space="preserve">amount is due upon acceptance. The remaining fifty percent (50%) is payable within fourteen (14) days following the completion of all scheduled</w:t>
      </w:r>
      <w:r>
        <w:t xml:space="preserve"> </w:t>
      </w:r>
      <w:r>
        <w:t xml:space="preserve">Ophthalmologist</w:t>
      </w:r>
      <w:r>
        <w:t xml:space="preserve"> </w:t>
      </w:r>
      <w:r>
        <w:t xml:space="preserve">services. Payments may be made via bank transfer to our account at Ecobank or BICICI, Abidjan branch.</w:t>
      </w:r>
    </w:p>
    <w:p>
      <w:pPr>
        <w:pStyle w:val="BodyText"/>
      </w:pPr>
      <w:r>
        <w:rPr>
          <w:bCs/>
          <w:b/>
        </w:rPr>
        <w:t xml:space="preserve">3.4</w:t>
      </w:r>
      <w:r>
        <w:t xml:space="preserve"> </w:t>
      </w:r>
      <w:r>
        <w:t xml:space="preserve">— This</w:t>
      </w:r>
      <w:r>
        <w:t xml:space="preserve"> </w:t>
      </w:r>
      <w:r>
        <w:t xml:space="preserve">Quotation Estimate</w:t>
      </w:r>
      <w:r>
        <w:t xml:space="preserve"> </w:t>
      </w:r>
      <w:r>
        <w:t xml:space="preserve">does not include costs for pre-existing conditions discovered during the initial</w:t>
      </w:r>
      <w:r>
        <w:t xml:space="preserve"> </w:t>
      </w:r>
      <w:r>
        <w:t xml:space="preserve">Ophthalmologist</w:t>
      </w:r>
      <w:r>
        <w:t xml:space="preserve"> </w:t>
      </w:r>
      <w:r>
        <w:t xml:space="preserve">examination that fall outside the scope of services described herein. Any additional procedures will be subject to a supplementary</w:t>
      </w:r>
      <w:r>
        <w:t xml:space="preserve"> </w:t>
      </w:r>
      <w:r>
        <w:t xml:space="preserve">Quotation Estimate</w:t>
      </w:r>
      <w:r>
        <w:t xml:space="preserve"> </w:t>
      </w:r>
      <w:r>
        <w:t xml:space="preserve">issued prior to treatment.</w:t>
      </w:r>
    </w:p>
    <w:p>
      <w:pPr>
        <w:pStyle w:val="BodyText"/>
      </w:pPr>
      <w:r>
        <w:rPr>
          <w:bCs/>
          <w:b/>
        </w:rPr>
        <w:t xml:space="preserve">3.5</w:t>
      </w:r>
      <w:r>
        <w:t xml:space="preserve"> </w:t>
      </w:r>
      <w:r>
        <w:t xml:space="preserve">— The client acknowledges that all</w:t>
      </w:r>
      <w:r>
        <w:t xml:space="preserve"> </w:t>
      </w:r>
      <w:r>
        <w:t xml:space="preserve">Ophthalmologist</w:t>
      </w:r>
      <w:r>
        <w:t xml:space="preserve"> </w:t>
      </w:r>
      <w:r>
        <w:t xml:space="preserve">services will be rendered at our facility in Cocody,</w:t>
      </w:r>
      <w:r>
        <w:t xml:space="preserve"> </w:t>
      </w:r>
      <w:r>
        <w:t xml:space="preserve">Ivory Coast Abidjan</w:t>
      </w:r>
      <w:r>
        <w:t xml:space="preserve">, and that travel, accommodation, or transportation costs for the client are not included in this</w:t>
      </w:r>
      <w:r>
        <w:t xml:space="preserve"> </w:t>
      </w:r>
      <w:r>
        <w:t xml:space="preserve">Quotation Estimate</w:t>
      </w:r>
      <w:r>
        <w:t xml:space="preserve">.</w:t>
      </w:r>
    </w:p>
    <w:p>
      <w:pPr>
        <w:pStyle w:val="BodyText"/>
      </w:pPr>
      <w:r>
        <w:rPr>
          <w:bCs/>
          <w:b/>
        </w:rPr>
        <w:t xml:space="preserve">3.6</w:t>
      </w:r>
      <w:r>
        <w:t xml:space="preserve"> </w:t>
      </w:r>
      <w:r>
        <w:t xml:space="preserve">— In the event of medical complications requiring extended hospitalization beyond the standard post-operative period, additional charges will apply and will be communicated to the client in writing before any extended care is initiated.</w:t>
      </w:r>
    </w:p>
    <w:bookmarkEnd w:id="23"/>
    <w:bookmarkStart w:id="24" w:name="acceptance-and-authorization"/>
    <w:p>
      <w:pPr>
        <w:pStyle w:val="Heading2"/>
      </w:pPr>
      <w:r>
        <w:t xml:space="preserve">4. Acceptance and Authorization</w:t>
      </w:r>
    </w:p>
    <w:p>
      <w:pPr>
        <w:pStyle w:val="FirstParagraph"/>
      </w:pPr>
      <w:r>
        <w:t xml:space="preserve">By signing below, the client confirms that they have reviewed this</w:t>
      </w:r>
      <w:r>
        <w:t xml:space="preserve"> </w:t>
      </w:r>
      <w:r>
        <w:t xml:space="preserve">Quotation Estimate</w:t>
      </w:r>
      <w:r>
        <w:t xml:space="preserve"> </w:t>
      </w:r>
      <w:r>
        <w:t xml:space="preserve">in its entirety, understand the scope of</w:t>
      </w:r>
      <w:r>
        <w:t xml:space="preserve"> </w:t>
      </w:r>
      <w:r>
        <w:t xml:space="preserve">Ophthalmologist</w:t>
      </w:r>
      <w:r>
        <w:t xml:space="preserve"> </w:t>
      </w:r>
      <w:r>
        <w:t xml:space="preserve">services to be provided in</w:t>
      </w:r>
      <w:r>
        <w:t xml:space="preserve"> </w:t>
      </w:r>
      <w:r>
        <w:t xml:space="preserve">Ivory Coast Abidjan</w:t>
      </w:r>
      <w:r>
        <w:t xml:space="preserve">, and agree to the terms and conditions outlined above. This signature constitutes formal acceptance of the</w:t>
      </w:r>
      <w:r>
        <w:t xml:space="preserve"> </w:t>
      </w:r>
      <w:r>
        <w:t xml:space="preserve">Quotation Estimate</w:t>
      </w:r>
      <w:r>
        <w:t xml:space="preserve"> </w:t>
      </w:r>
      <w:r>
        <w:t xml:space="preserve">and authorizes Clinique Oculaire d'Abidjan to proceed with the scheduled ophthalmic care.</w:t>
      </w:r>
    </w:p>
    <w:p>
      <w:pPr>
        <w:pStyle w:val="BodyText"/>
      </w:pPr>
      <w:r>
        <w:rPr>
          <w:bCs/>
          <w:b/>
        </w:rPr>
        <w:t xml:space="preserve">For Clinique Oculaire d'Abidjan</w:t>
      </w:r>
      <w:r>
        <w:br/>
      </w:r>
      <w:r>
        <w:t xml:space="preserve">Lead Ophthalmologist / Medical Director</w:t>
      </w:r>
      <w:r>
        <w:br/>
      </w:r>
      <w:r>
        <w:t xml:space="preserve">Name: Dr. [Name]</w:t>
      </w:r>
      <w:r>
        <w:br/>
      </w:r>
      <w:r>
        <w:t xml:space="preserve">Date: _______________</w:t>
      </w:r>
    </w:p>
    <w:p>
      <w:pPr>
        <w:pStyle w:val="BodyText"/>
      </w:pPr>
      <w:r>
        <w:rPr>
          <w:bCs/>
          <w:b/>
        </w:rPr>
        <w:t xml:space="preserve">For the Client</w:t>
      </w:r>
      <w:r>
        <w:br/>
      </w:r>
      <w:r>
        <w:t xml:space="preserve">Authorized Representative</w:t>
      </w:r>
      <w:r>
        <w:br/>
      </w:r>
      <w:r>
        <w:t xml:space="preserve">Name: _______________</w:t>
      </w:r>
      <w:r>
        <w:br/>
      </w:r>
      <w:r>
        <w:t xml:space="preserve">Date: _______________</w:t>
      </w:r>
    </w:p>
    <w:p>
      <w:pPr>
        <w:pStyle w:val="BodyText"/>
      </w:pPr>
      <w:r>
        <w:rPr>
          <w:bCs/>
          <w:b/>
        </w:rPr>
        <w:t xml:space="preserve">Important Notice:</w:t>
      </w:r>
      <w:r>
        <w:t xml:space="preserve"> </w:t>
      </w:r>
      <w:r>
        <w:t xml:space="preserve">This Quotation Estimate is a non-binding financial proposal until formally accepted in writing by both parties. All Ophthalmologist services described herein are subject to the availability of the treating Ophthalmologist and the operational capacity of the Ivory Coast Abidjan facility. For questions or amendments to this Quotation Estimate, please contact our administrative office at +225 27 22 XX XX XX or via email at contact@cliniqueoculaire-abidjan.ci. This document is issued in two (2) original copies, one for each party.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Ivory Coast Abidjan</dc:title>
  <dc:creator/>
  <dc:language>en</dc:language>
  <cp:keywords/>
  <dcterms:created xsi:type="dcterms:W3CDTF">2026-10-10T09:12:13Z</dcterms:created>
  <dcterms:modified xsi:type="dcterms:W3CDTF">2026-10-10T09:12:13Z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