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Ophthalmologist Services — Nigeria Abuja</w:t>
      </w:r>
    </w:p>
    <w:p>
      <w:pPr>
        <w:pStyle w:val="BodyText"/>
      </w:pPr>
      <w:r>
        <w:t xml:space="preserve">Abuja Comprehensive Eye Care Centre, Plot 14, Garki Area 1, Abuja, FCT, Nigeria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Nigerian Naira (NGN)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Abuja, FCT, Nigeria</w:t>
      </w:r>
    </w:p>
    <w:p>
      <w:pPr>
        <w:pStyle w:val="BodyText"/>
      </w:pPr>
      <w:r>
        <w:rPr>
          <w:bCs/>
          <w:b/>
        </w:rPr>
        <w:t xml:space="preserve">Contact:</w:t>
      </w:r>
      <w:r>
        <w:t xml:space="preserve"> </w:t>
      </w:r>
      <w:r>
        <w:t xml:space="preserve">[Phone / Email]</w:t>
      </w:r>
    </w:p>
    <w:p>
      <w:pPr>
        <w:pStyle w:val="BodyText"/>
      </w:pPr>
      <w:r>
        <w:rPr>
          <w:bCs/>
          <w:b/>
        </w:rPr>
        <w:t xml:space="preserve">Prepared By:</w:t>
      </w:r>
      <w:r>
        <w:t xml:space="preserve"> </w:t>
      </w:r>
      <w:r>
        <w:t xml:space="preserve">Dr. Amina Yusuf, MD (Ophthalmology)</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Abuja Comprehensive Eye Care Centre to provide a comprehensive and transparent breakdown of costs associated with the engagement of a qualified</w:t>
      </w:r>
      <w:r>
        <w:t xml:space="preserve"> </w:t>
      </w:r>
      <w:r>
        <w:t xml:space="preserve">Ophthalmologist</w:t>
      </w:r>
      <w:r>
        <w:t xml:space="preserve"> </w:t>
      </w:r>
      <w:r>
        <w:t xml:space="preserve">for the delivery of specialised eye care services within</w:t>
      </w:r>
      <w:r>
        <w:t xml:space="preserve"> </w:t>
      </w:r>
      <w:r>
        <w:t xml:space="preserve">Nigeria Abuja</w:t>
      </w:r>
      <w:r>
        <w:t xml:space="preserve">. This document serves as a formal proposal outlining the scope of ophthalmological services, associated professional fees, diagnostic procedures, surgical interventions, and post-operative care that will be rendered to the client or the client's designated beneficiaries.</w:t>
      </w:r>
    </w:p>
    <w:p>
      <w:pPr>
        <w:pStyle w:val="BodyText"/>
      </w:pPr>
      <w:r>
        <w:t xml:space="preserve">The</w:t>
      </w:r>
      <w:r>
        <w:t xml:space="preserve"> </w:t>
      </w:r>
      <w:r>
        <w:t xml:space="preserve">Ophthalmologist</w:t>
      </w:r>
      <w:r>
        <w:t xml:space="preserve"> </w:t>
      </w:r>
      <w:r>
        <w:t xml:space="preserve">engaged under this</w:t>
      </w:r>
      <w:r>
        <w:t xml:space="preserve"> </w:t>
      </w:r>
      <w:r>
        <w:t xml:space="preserve">Quotation Estimate</w:t>
      </w:r>
      <w:r>
        <w:t xml:space="preserve"> </w:t>
      </w:r>
      <w:r>
        <w:t xml:space="preserve">is a board-certified specialist registered with the Medical and Dental Council of Nigeria (MDCN) and the Ophthalmological Society of Nigeria (OSN), with over fifteen years of clinical experience in both anterior and posterior segment eye diseases. All services described herein will be delivered in compliance with the National Health Act of Nigeria and the regulatory standards set by the Federal Capital Territory (FCT) Ministry of Health, ensuring that every patient in</w:t>
      </w:r>
      <w:r>
        <w:t xml:space="preserve"> </w:t>
      </w:r>
      <w:r>
        <w:t xml:space="preserve">Nigeria Abuja</w:t>
      </w:r>
      <w:r>
        <w:t xml:space="preserve"> </w:t>
      </w:r>
      <w:r>
        <w:t xml:space="preserve">receives the highest standard of ophthalmic care.</w:t>
      </w:r>
    </w:p>
    <w:bookmarkEnd w:id="23"/>
    <w:bookmarkStart w:id="24" w:name="scope-of-ophthalmologist-services"/>
    <w:p>
      <w:pPr>
        <w:pStyle w:val="Heading2"/>
      </w:pPr>
      <w:r>
        <w:t xml:space="preserve">2. Scope of Ophthalmologist Services</w:t>
      </w:r>
    </w:p>
    <w:p>
      <w:pPr>
        <w:pStyle w:val="FirstParagraph"/>
      </w:pPr>
      <w:r>
        <w:t xml:space="preserve">The following table itemises the specific ophthalmological services included in this</w:t>
      </w:r>
      <w:r>
        <w:t xml:space="preserve"> </w:t>
      </w:r>
      <w:r>
        <w:t xml:space="preserve">Quotation Estimate</w:t>
      </w:r>
      <w:r>
        <w:t xml:space="preserve">. Each service will be performed or supervised by the designated</w:t>
      </w:r>
      <w:r>
        <w:t xml:space="preserve"> </w:t>
      </w:r>
      <w:r>
        <w:t xml:space="preserve">Ophthalmologist</w:t>
      </w:r>
      <w:r>
        <w:t xml:space="preserve"> </w:t>
      </w:r>
      <w:r>
        <w:t xml:space="preserve">at the Abuja Comprehensive Eye Care Centre or, where applicable, at the client's facility within the Abuja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Comprehensive Ophthalmologist Consultation &amp; Visual Acuity Assessment</w:t>
            </w:r>
          </w:p>
        </w:tc>
        <w:tc>
          <w:tcPr/>
          <w:p>
            <w:pPr>
              <w:pStyle w:val="Compact"/>
              <w:jc w:val="left"/>
            </w:pPr>
            <w:r>
              <w:t xml:space="preserve">120 sessions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Dilated Fundus Examination &amp; OCT (Optical Coherence Tomography)</w:t>
            </w:r>
          </w:p>
        </w:tc>
        <w:tc>
          <w:tcPr/>
          <w:p>
            <w:pPr>
              <w:pStyle w:val="Compact"/>
              <w:jc w:val="left"/>
            </w:pPr>
            <w:r>
              <w:t xml:space="preserve">80 sessions</w:t>
            </w:r>
          </w:p>
        </w:tc>
        <w:tc>
          <w:tcPr/>
          <w:p>
            <w:pPr>
              <w:pStyle w:val="Compact"/>
              <w:jc w:val="left"/>
            </w:pPr>
            <w:r>
              <w:t xml:space="preserve">₦25,000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Cataract Surgery (Phacoemulsification with IOL Implantation) – per eye</w:t>
            </w:r>
          </w:p>
        </w:tc>
        <w:tc>
          <w:tcPr/>
          <w:p>
            <w:pPr>
              <w:pStyle w:val="Compact"/>
              <w:jc w:val="left"/>
            </w:pPr>
            <w:r>
              <w:t xml:space="preserve">40 procedures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Diabetic Retinopathy Screening &amp; Laser Photocoagulation</w:t>
            </w:r>
          </w:p>
        </w:tc>
        <w:tc>
          <w:tcPr/>
          <w:p>
            <w:pPr>
              <w:pStyle w:val="Compact"/>
              <w:jc w:val="left"/>
            </w:pPr>
            <w:r>
              <w:t xml:space="preserve">60 sessions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Glaucoma Management – IOP Monitoring, Medication &amp; Follow-up</w:t>
            </w:r>
          </w:p>
        </w:tc>
        <w:tc>
          <w:tcPr/>
          <w:p>
            <w:pPr>
              <w:pStyle w:val="Compact"/>
              <w:jc w:val="left"/>
            </w:pPr>
            <w:r>
              <w:t xml:space="preserve">90 sessions</w:t>
            </w:r>
          </w:p>
        </w:tc>
        <w:tc>
          <w:tcPr/>
          <w:p>
            <w:pPr>
              <w:pStyle w:val="Compact"/>
              <w:jc w:val="left"/>
            </w:pPr>
            <w:r>
              <w:t xml:space="preserve">₦12,000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Pediatric Ophthalmology Assessment (Strabismus, Amblyopia, Congenital Conditions)</w:t>
            </w:r>
          </w:p>
        </w:tc>
        <w:tc>
          <w:tcPr/>
          <w:p>
            <w:pPr>
              <w:pStyle w:val="Compact"/>
              <w:jc w:val="left"/>
            </w:pPr>
            <w:r>
              <w:t xml:space="preserve">30 sessions</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Corneal Topography &amp; Refractive Surgery Consultation (LASIK/PRK)</w:t>
            </w:r>
          </w:p>
        </w:tc>
        <w:tc>
          <w:tcPr/>
          <w:p>
            <w:pPr>
              <w:pStyle w:val="Compact"/>
              <w:jc w:val="left"/>
            </w:pPr>
            <w:r>
              <w:t xml:space="preserve">25 sessions</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8</w:t>
            </w:r>
          </w:p>
        </w:tc>
        <w:tc>
          <w:tcPr/>
          <w:p>
            <w:pPr>
              <w:pStyle w:val="Compact"/>
              <w:jc w:val="left"/>
            </w:pPr>
            <w:r>
              <w:t xml:space="preserve">Post-Operative Follow-up Visits (included per surgical procedure)</w:t>
            </w:r>
          </w:p>
        </w:tc>
        <w:tc>
          <w:tcPr/>
          <w:p>
            <w:pPr>
              <w:pStyle w:val="Compact"/>
              <w:jc w:val="left"/>
            </w:pPr>
            <w:r>
              <w:t xml:space="preserve">120 visits</w:t>
            </w:r>
          </w:p>
        </w:tc>
        <w:tc>
          <w:tcPr/>
          <w:p>
            <w:pPr>
              <w:pStyle w:val="Compact"/>
              <w:jc w:val="left"/>
            </w:pPr>
            <w:r>
              <w:t xml:space="preserve">₦8,000</w:t>
            </w:r>
          </w:p>
        </w:tc>
        <w:tc>
          <w:tcPr/>
          <w:p>
            <w:pPr>
              <w:pStyle w:val="Compact"/>
              <w:jc w:val="left"/>
            </w:pPr>
            <w:r>
              <w:t xml:space="preserve">₦960,000</w:t>
            </w:r>
          </w:p>
        </w:tc>
      </w:tr>
      <w:tr>
        <w:tc>
          <w:tcPr/>
          <w:p>
            <w:pPr>
              <w:pStyle w:val="Compact"/>
              <w:jc w:val="left"/>
            </w:pPr>
            <w:r>
              <w:t xml:space="preserve">9</w:t>
            </w:r>
          </w:p>
        </w:tc>
        <w:tc>
          <w:tcPr/>
          <w:p>
            <w:pPr>
              <w:pStyle w:val="Compact"/>
              <w:jc w:val="left"/>
            </w:pPr>
            <w:r>
              <w:t xml:space="preserve">Emergency Ophthalmologist Call-out &amp; Urgent Intervention (24/7 availability)</w:t>
            </w:r>
          </w:p>
        </w:tc>
        <w:tc>
          <w:tcPr/>
          <w:p>
            <w:pPr>
              <w:pStyle w:val="Compact"/>
              <w:jc w:val="left"/>
            </w:pPr>
            <w:r>
              <w:t xml:space="preserve">12 call-outs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10</w:t>
            </w:r>
          </w:p>
        </w:tc>
        <w:tc>
          <w:tcPr/>
          <w:p>
            <w:pPr>
              <w:pStyle w:val="Compact"/>
              <w:jc w:val="left"/>
            </w:pPr>
            <w:r>
              <w:t xml:space="preserve">Community Eye Health Outreach Programme in Abuja (2 events)</w:t>
            </w:r>
          </w:p>
        </w:tc>
        <w:tc>
          <w:tcPr/>
          <w:p>
            <w:pPr>
              <w:pStyle w:val="Compact"/>
              <w:jc w:val="left"/>
            </w:pPr>
            <w:r>
              <w:t xml:space="preserve">2 events</w:t>
            </w:r>
          </w:p>
        </w:tc>
        <w:tc>
          <w:tcPr/>
          <w:p>
            <w:pPr>
              <w:pStyle w:val="Compact"/>
              <w:jc w:val="left"/>
            </w:pPr>
            <w:r>
              <w:t xml:space="preserve">₦500,000</w:t>
            </w:r>
          </w:p>
        </w:tc>
        <w:tc>
          <w:tcPr/>
          <w:p>
            <w:pPr>
              <w:pStyle w:val="Compact"/>
              <w:jc w:val="left"/>
            </w:pPr>
            <w:r>
              <w:t xml:space="preserve">₦1,000,000</w:t>
            </w:r>
          </w:p>
        </w:tc>
      </w:tr>
      <w:tr>
        <w:tc>
          <w:tcPr>
            <w:gridSpan w:val="4"/>
          </w:tcPr>
          <w:p>
            <w:pPr>
              <w:pStyle w:val="Compact"/>
              <w:jc w:val="right"/>
            </w:pPr>
            <w:r>
              <w:t xml:space="preserve">GRAND TOTAL (Inclusive of all professional fees)</w:t>
            </w:r>
          </w:p>
        </w:tc>
        <w:tc>
          <w:tcPr/>
          <w:p>
            <w:pPr>
              <w:pStyle w:val="Compact"/>
              <w:jc w:val="left"/>
            </w:pPr>
            <w:r>
              <w:t xml:space="preserve">₦26,475,000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Any request for services beyond this period will require a revised</w:t>
      </w:r>
      <w:r>
        <w:t xml:space="preserve"> </w:t>
      </w:r>
      <w:r>
        <w:t xml:space="preserve">Quotation Estimate</w:t>
      </w:r>
      <w:r>
        <w:t xml:space="preserve"> </w:t>
      </w:r>
      <w:r>
        <w:t xml:space="preserve">reflecting current market rates in</w:t>
      </w:r>
      <w:r>
        <w:t xml:space="preserve"> </w:t>
      </w:r>
      <w:r>
        <w:t xml:space="preserve">Nigeria Abuja</w:t>
      </w:r>
      <w:r>
        <w:t xml:space="preserve">.</w:t>
      </w:r>
    </w:p>
    <w:p>
      <w:pPr>
        <w:pStyle w:val="BodyText"/>
      </w:pPr>
      <w:r>
        <w:rPr>
          <w:bCs/>
          <w:b/>
        </w:rPr>
        <w:t xml:space="preserve">3.2 Payment Terms:</w:t>
      </w:r>
      <w:r>
        <w:t xml:space="preserve"> </w:t>
      </w:r>
      <w:r>
        <w:t xml:space="preserve">A non-refundable deposit of twenty-five percent (25%) of the total</w:t>
      </w:r>
      <w:r>
        <w:t xml:space="preserve"> </w:t>
      </w:r>
      <w:r>
        <w:t xml:space="preserve">Quotation Estimate</w:t>
      </w:r>
      <w:r>
        <w:t xml:space="preserve"> </w:t>
      </w:r>
      <w:r>
        <w:t xml:space="preserve">value is due upon acceptance. The remaining balance shall be payable in two equal instalments: fifty percent (50%) at the midpoint of the service delivery period and the final twenty-five percent (25%) upon completion of all ophthalmological services.</w:t>
      </w:r>
    </w:p>
    <w:p>
      <w:pPr>
        <w:pStyle w:val="BodyText"/>
      </w:pPr>
      <w:r>
        <w:rPr>
          <w:bCs/>
          <w:b/>
        </w:rPr>
        <w:t xml:space="preserve">3.3 Professional Standards:</w:t>
      </w:r>
      <w:r>
        <w:t xml:space="preserve"> </w:t>
      </w:r>
      <w:r>
        <w:t xml:space="preserve">The</w:t>
      </w:r>
      <w:r>
        <w:t xml:space="preserve"> </w:t>
      </w:r>
      <w:r>
        <w:t xml:space="preserve">Ophthalmologist</w:t>
      </w:r>
      <w:r>
        <w:t xml:space="preserve"> </w:t>
      </w:r>
      <w:r>
        <w:t xml:space="preserve">and all supporting clinical staff shall adhere strictly to the ethical guidelines of the Medical and Dental Council of Nigeria and the Ophthalmological Society of Nigeria. All patient records will be maintained in accordance with the National Health Act and data protection regulations applicable in</w:t>
      </w:r>
      <w:r>
        <w:t xml:space="preserve"> </w:t>
      </w:r>
      <w:r>
        <w:t xml:space="preserve">Nigeria Abuja</w:t>
      </w:r>
      <w:r>
        <w:t xml:space="preserve">.</w:t>
      </w:r>
    </w:p>
    <w:p>
      <w:pPr>
        <w:pStyle w:val="BodyText"/>
      </w:pPr>
      <w:r>
        <w:rPr>
          <w:bCs/>
          <w:b/>
        </w:rPr>
        <w:t xml:space="preserve">3.4 Cancellation and Rescheduling:</w:t>
      </w:r>
      <w:r>
        <w:t xml:space="preserve"> </w:t>
      </w:r>
      <w:r>
        <w:t xml:space="preserve">In the event that the client wishes to cancel or reschedule any ophthalmological procedure outlined in this</w:t>
      </w:r>
      <w:r>
        <w:t xml:space="preserve"> </w:t>
      </w:r>
      <w:r>
        <w:t xml:space="preserve">Quotation Estimate</w:t>
      </w:r>
      <w:r>
        <w:t xml:space="preserve">, a written notice of at least seventy-two (72) hours must be provided. Cancellations within seventy-two hours of a scheduled procedure will incur a fee of fifty percent (50%) of the booked session cost.</w:t>
      </w:r>
    </w:p>
    <w:p>
      <w:pPr>
        <w:pStyle w:val="BodyText"/>
      </w:pPr>
      <w:r>
        <w:rPr>
          <w:bCs/>
          <w:b/>
        </w:rPr>
        <w:t xml:space="preserve">3.5 Liability and Insurance:</w:t>
      </w:r>
      <w:r>
        <w:t xml:space="preserve"> </w:t>
      </w:r>
      <w:r>
        <w:t xml:space="preserve">Abuja Comprehensive Eye Care Centre maintains comprehensive professional indemnity insurance. The</w:t>
      </w:r>
      <w:r>
        <w:t xml:space="preserve"> </w:t>
      </w:r>
      <w:r>
        <w:t xml:space="preserve">Ophthalmologist</w:t>
      </w:r>
      <w:r>
        <w:t xml:space="preserve"> </w:t>
      </w:r>
      <w:r>
        <w:t xml:space="preserve">assumes full clinical responsibility for all procedures performed. In the unlikely event of a complication, the centre will provide all necessary corrective treatment at no additional cost to the client, as stipulated in this</w:t>
      </w:r>
      <w:r>
        <w:t xml:space="preserve"> </w:t>
      </w:r>
      <w:r>
        <w:t xml:space="preserve">Quotation Estimate</w:t>
      </w:r>
      <w:r>
        <w:t xml:space="preserve">.</w:t>
      </w:r>
    </w:p>
    <w:p>
      <w:pPr>
        <w:pStyle w:val="BodyText"/>
      </w:pPr>
      <w:r>
        <w:rPr>
          <w:bCs/>
          <w:b/>
        </w:rPr>
        <w:t xml:space="preserve">3.6 Taxation:</w:t>
      </w:r>
      <w:r>
        <w:t xml:space="preserve"> </w:t>
      </w:r>
      <w:r>
        <w:t xml:space="preserve">All amounts stated in this</w:t>
      </w:r>
      <w:r>
        <w:t xml:space="preserve"> </w:t>
      </w:r>
      <w:r>
        <w:t xml:space="preserve">Quotation Estimate</w:t>
      </w:r>
      <w:r>
        <w:t xml:space="preserve"> </w:t>
      </w:r>
      <w:r>
        <w:t xml:space="preserve">are inclusive of Value Added Tax (VAT) at the prevailing rate of seven and a half percent (7.5%) as mandated by the Federal Inland Revenue Service of Nigeria. No additional levies or charges shall apply beyond those itemised above.</w:t>
      </w:r>
    </w:p>
    <w:p>
      <w:pPr>
        <w:pStyle w:val="BodyText"/>
      </w:pPr>
      <w:r>
        <w:rPr>
          <w:bCs/>
          <w:b/>
        </w:rPr>
        <w:t xml:space="preserve">3.7 Dispute Resolution:</w:t>
      </w:r>
      <w:r>
        <w:t xml:space="preserve"> </w:t>
      </w:r>
      <w:r>
        <w:t xml:space="preserve">Any disputes arising from the interpretation or execution of this</w:t>
      </w:r>
      <w:r>
        <w:t xml:space="preserve"> </w:t>
      </w:r>
      <w:r>
        <w:t xml:space="preserve">Quotation Estimate</w:t>
      </w:r>
      <w:r>
        <w:t xml:space="preserve"> </w:t>
      </w:r>
      <w:r>
        <w:t xml:space="preserve">shall be resolved through amicable negotiation. Should negotiation fail, the matter shall be referred to the Ophthalmological Society of Nigeria's dispute resolution panel in</w:t>
      </w:r>
      <w:r>
        <w:t xml:space="preserve"> </w:t>
      </w:r>
      <w:r>
        <w:t xml:space="preserve">Nigeria Abuja</w:t>
      </w:r>
      <w:r>
        <w:t xml:space="preserve"> </w:t>
      </w:r>
      <w:r>
        <w:t xml:space="preserve">for mediation.</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the cost of imported intraocular lenses (IOLs), specialty pharmaceuticals, or consumable surgical materials, which will be quoted separately upon confirmation of the specific surgical plan by the</w:t>
      </w:r>
      <w:r>
        <w:t xml:space="preserve"> </w:t>
      </w:r>
      <w:r>
        <w:t xml:space="preserve">Ophthalmologist</w:t>
      </w:r>
      <w:r>
        <w:t xml:space="preserve">. All prices are subject to adjustment in the event of significant foreign exchange fluctuations affecting the cost of imported medical supplies in</w:t>
      </w:r>
      <w:r>
        <w:t xml:space="preserve"> </w:t>
      </w:r>
      <w:r>
        <w:t xml:space="preserve">Nigeria Abuja</w:t>
      </w:r>
      <w:r>
        <w:t xml:space="preserv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scope of</w:t>
      </w:r>
      <w:r>
        <w:t xml:space="preserve"> </w:t>
      </w:r>
      <w:r>
        <w:t xml:space="preserve">Ophthalmologist</w:t>
      </w:r>
      <w:r>
        <w:t xml:space="preserve"> </w:t>
      </w:r>
      <w:r>
        <w:t xml:space="preserve">services as described herein for delivery in</w:t>
      </w:r>
      <w:r>
        <w:t xml:space="preserve"> </w:t>
      </w:r>
      <w:r>
        <w:t xml:space="preserve">Nigeria Abuja</w:t>
      </w:r>
      <w:r>
        <w:t xml:space="preserve">.</w:t>
      </w:r>
    </w:p>
    <w:p>
      <w:pPr>
        <w:pStyle w:val="BodyText"/>
      </w:pPr>
      <w:r>
        <w:rPr>
          <w:bCs/>
          <w:b/>
        </w:rPr>
        <w:t xml:space="preserve">For and on behalf of:</w:t>
      </w:r>
      <w:r>
        <w:br/>
      </w:r>
      <w:r>
        <w:t xml:space="preserve">Abuja Comprehensive Eye Care Centre</w:t>
      </w:r>
    </w:p>
    <w:p>
      <w:pPr>
        <w:pStyle w:val="BodyText"/>
      </w:pPr>
      <w:r>
        <w:t xml:space="preserve">Dr. Amina Yusuf, MD (Ophthalmology)</w:t>
      </w:r>
      <w:r>
        <w:br/>
      </w:r>
      <w:r>
        <w:t xml:space="preserve">Lead Ophthalmologist &amp; Medical Director</w:t>
      </w:r>
      <w:r>
        <w:br/>
      </w:r>
      <w:r>
        <w:t xml:space="preserve">Date: _______________</w:t>
      </w:r>
    </w:p>
    <w:p>
      <w:pPr>
        <w:pStyle w:val="BodyText"/>
      </w:pPr>
      <w:r>
        <w:rPr>
          <w:bCs/>
          <w:b/>
        </w:rPr>
        <w:t xml:space="preserve">Accepted by (Client):</w:t>
      </w:r>
    </w:p>
    <w:p>
      <w:pPr>
        <w:pStyle w:val="BodyText"/>
      </w:pPr>
      <w:r>
        <w:t xml:space="preserve">Name: _________________________________</w:t>
      </w:r>
      <w:r>
        <w:br/>
      </w:r>
      <w:r>
        <w:t xml:space="preserve">Title: _________________________________</w:t>
      </w:r>
      <w:r>
        <w:br/>
      </w:r>
      <w:r>
        <w:t xml:space="preserve">Date: _______________</w:t>
      </w:r>
    </w:p>
    <w:p>
      <w:pPr>
        <w:pStyle w:val="BodyText"/>
      </w:pPr>
      <w:r>
        <w:t xml:space="preserve">Abuja Comprehensive Eye Care Centre • Plot 14, Garki Area 1, Abuja, FCT, Nigeria • Tel: +234 (0) 9 123 456 789 • Email: info@abujaeyecare.ng</w:t>
      </w:r>
    </w:p>
    <w:p>
      <w:pPr>
        <w:pStyle w:val="BodyText"/>
      </w:pPr>
      <w:r>
        <w:t xml:space="preserve">Registered with the Corporate Affairs Commission (CAC) • MDCN Licence No. MDCN/OPH/2025/00472 • This Quotation Estimate is a confidential document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Nigeria Abuja</dc:title>
  <dc:creator/>
  <dc:language>en</dc:language>
  <cp:keywords/>
  <dcterms:created xsi:type="dcterms:W3CDTF">2026-10-10T09:17:41Z</dcterms:created>
  <dcterms:modified xsi:type="dcterms:W3CDTF">2026-10-10T09:17:41Z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