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Ophthalmologist</w:t>
      </w:r>
      <w:r>
        <w:t xml:space="preserve"> </w:t>
      </w:r>
      <w:r>
        <w:t xml:space="preserve">Services</w:t>
      </w:r>
      <w:r>
        <w:t xml:space="preserve"> </w:t>
      </w:r>
      <w:r>
        <w:t xml:space="preserve">-</w:t>
      </w:r>
      <w:r>
        <w:t xml:space="preserve"> </w:t>
      </w:r>
      <w:r>
        <w:t xml:space="preserve">Nigeria</w:t>
      </w:r>
      <w:r>
        <w:t xml:space="preserve"> </w:t>
      </w:r>
      <w:r>
        <w:t xml:space="preserve">Lagos</w:t>
      </w:r>
    </w:p>
    <w:bookmarkStart w:id="20" w:name="quotation-estimate"/>
    <w:p>
      <w:pPr>
        <w:pStyle w:val="Heading1"/>
      </w:pPr>
      <w:r>
        <w:t xml:space="preserve">Quotation Estimate</w:t>
      </w:r>
    </w:p>
    <w:p>
      <w:pPr>
        <w:pStyle w:val="FirstParagraph"/>
      </w:pPr>
      <w:r>
        <w:rPr>
          <w:bCs/>
          <w:b/>
        </w:rPr>
        <w:t xml:space="preserve">Lagos Vision &amp; Eye Care Centre</w:t>
      </w:r>
    </w:p>
    <w:p>
      <w:pPr>
        <w:pStyle w:val="BodyText"/>
      </w:pPr>
      <w:r>
        <w:t xml:space="preserve">14B Adeola Odeku Street, Victoria Island, Lagos, Nigeria</w:t>
      </w:r>
    </w:p>
    <w:p>
      <w:pPr>
        <w:pStyle w:val="BodyText"/>
      </w:pPr>
      <w:r>
        <w:t xml:space="preserve">Tel: +234 (0) 803 555 7210 | Email: quotes@lagosvisioncare.ng</w:t>
      </w:r>
    </w:p>
    <w:p>
      <w:pPr>
        <w:pStyle w:val="BodyText"/>
      </w:pPr>
      <w:r>
        <w:t xml:space="preserve">RC No: 1284573 | LMC Registration: OPH/2019/0042</w:t>
      </w:r>
    </w:p>
    <w:bookmarkEnd w:id="20"/>
    <w:p>
      <w:pPr>
        <w:pStyle w:val="BodyText"/>
      </w:pPr>
      <w:r>
        <w:rPr>
          <w:bCs/>
          <w:b/>
        </w:rPr>
        <w:t xml:space="preserve">Quotation No:</w:t>
      </w:r>
      <w:r>
        <w:t xml:space="preserve"> </w:t>
      </w:r>
      <w:r>
        <w:t xml:space="preserve">QTE-LAG-2025-0387</w:t>
      </w:r>
    </w:p>
    <w:p>
      <w:pPr>
        <w:pStyle w:val="BodyText"/>
      </w:pPr>
      <w:r>
        <w:rPr>
          <w:bCs/>
          <w:b/>
        </w:rPr>
        <w:t xml:space="preserve">Date Issued:</w:t>
      </w:r>
      <w:r>
        <w:t xml:space="preserve"> </w:t>
      </w:r>
      <w:r>
        <w:t xml:space="preserve">12 June 2025</w:t>
      </w:r>
    </w:p>
    <w:p>
      <w:pPr>
        <w:pStyle w:val="BodyText"/>
      </w:pPr>
      <w:r>
        <w:rPr>
          <w:bCs/>
          <w:b/>
        </w:rPr>
        <w:t xml:space="preserve">Valid Until:</w:t>
      </w:r>
      <w:r>
        <w:t xml:space="preserve"> </w:t>
      </w:r>
      <w:r>
        <w:t xml:space="preserve">12 July 2025 (30 days)</w:t>
      </w:r>
    </w:p>
    <w:p>
      <w:pPr>
        <w:pStyle w:val="BodyText"/>
      </w:pPr>
      <w:r>
        <w:rPr>
          <w:bCs/>
          <w:b/>
        </w:rPr>
        <w:t xml:space="preserve">Prepared For:</w:t>
      </w:r>
      <w:r>
        <w:t xml:space="preserve"> </w:t>
      </w:r>
      <w:r>
        <w:t xml:space="preserve">Mr. Adewale Ogunleye</w:t>
      </w:r>
    </w:p>
    <w:p>
      <w:pPr>
        <w:pStyle w:val="BodyText"/>
      </w:pPr>
      <w:r>
        <w:t xml:space="preserve">Dear Mr. Ogunleye,</w:t>
      </w:r>
    </w:p>
    <w:p>
      <w:pPr>
        <w:pStyle w:val="BodyText"/>
      </w:pPr>
      <w:r>
        <w:t xml:space="preserve">Thank you for contacting</w:t>
      </w:r>
      <w:r>
        <w:t xml:space="preserve"> </w:t>
      </w:r>
      <w:r>
        <w:rPr>
          <w:bCs/>
          <w:b/>
        </w:rPr>
        <w:t xml:space="preserve">Lagos Vision &amp; Eye Care Centre</w:t>
      </w:r>
      <w:r>
        <w:t xml:space="preserve"> </w:t>
      </w:r>
      <w:r>
        <w:t xml:space="preserve">regarding your ophthalmological consultation and treatment requirements. This</w:t>
      </w:r>
      <w:r>
        <w:t xml:space="preserve"> </w:t>
      </w:r>
      <w:r>
        <w:rPr>
          <w:bCs/>
          <w:b/>
        </w:rPr>
        <w:t xml:space="preserve">Quotation Estimate</w:t>
      </w:r>
      <w:r>
        <w:t xml:space="preserve"> </w:t>
      </w:r>
      <w:r>
        <w:t xml:space="preserve">has been prepared by our senior</w:t>
      </w:r>
      <w:r>
        <w:t xml:space="preserve"> </w:t>
      </w:r>
      <w:r>
        <w:rPr>
          <w:bCs/>
          <w:b/>
        </w:rPr>
        <w:t xml:space="preserve">Ophthalmologist</w:t>
      </w:r>
      <w:r>
        <w:t xml:space="preserve">, Dr. Funke Adeyemi (MBBS, MMed Ophthal, FCOphth), following your initial assessment on 5 June 2025 at our clinic in</w:t>
      </w:r>
      <w:r>
        <w:t xml:space="preserve"> </w:t>
      </w:r>
      <w:r>
        <w:rPr>
          <w:bCs/>
          <w:b/>
        </w:rPr>
        <w:t xml:space="preserve">Nigeria Lagos</w:t>
      </w:r>
      <w:r>
        <w:t xml:space="preserve">. The pricing below reflects the full scope of ophthalmological services recommended for your condition, including diagnostic procedures, surgical intervention, and post-operative care.</w:t>
      </w:r>
    </w:p>
    <w:p>
      <w:pPr>
        <w:pStyle w:val="BodyText"/>
      </w:pPr>
      <w:r>
        <w:t xml:space="preserve">All services listed in this</w:t>
      </w:r>
      <w:r>
        <w:t xml:space="preserve"> </w:t>
      </w:r>
      <w:r>
        <w:rPr>
          <w:bCs/>
          <w:b/>
        </w:rPr>
        <w:t xml:space="preserve">Quotation Estimate</w:t>
      </w:r>
      <w:r>
        <w:t xml:space="preserve"> </w:t>
      </w:r>
      <w:r>
        <w:t xml:space="preserve">are delivered by a board-certified</w:t>
      </w:r>
      <w:r>
        <w:t xml:space="preserve"> </w:t>
      </w:r>
      <w:r>
        <w:rPr>
          <w:bCs/>
          <w:b/>
        </w:rPr>
        <w:t xml:space="preserve">Ophthalmologist</w:t>
      </w:r>
      <w:r>
        <w:t xml:space="preserve"> </w:t>
      </w:r>
      <w:r>
        <w:t xml:space="preserve">and a dedicated surgical team operating within our fully equipped facility in Victoria Island,</w:t>
      </w:r>
      <w:r>
        <w:t xml:space="preserve"> </w:t>
      </w:r>
      <w:r>
        <w:rPr>
          <w:bCs/>
          <w:b/>
        </w:rPr>
        <w:t xml:space="preserve">Nigeria Lagos</w:t>
      </w:r>
      <w:r>
        <w:t xml:space="preserve">. We adhere to the standards set by the Nigerian Medical and Dental Council (NMDAC) and the College of Ophthalmology of Nigeria.</w:t>
      </w:r>
    </w:p>
    <w:bookmarkStart w:id="21" w:name="itemized-services-and-pricing"/>
    <w:p>
      <w:pPr>
        <w:pStyle w:val="Heading2"/>
      </w:pPr>
      <w:r>
        <w:t xml:space="preserve">Itemized Services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S/N</w:t>
            </w:r>
          </w:p>
        </w:tc>
        <w:tc>
          <w:tcPr/>
          <w:p>
            <w:pPr>
              <w:pStyle w:val="Compact"/>
              <w:jc w:val="left"/>
            </w:pPr>
            <w:r>
              <w:t xml:space="preserve">Description of Ophthalmological Service</w:t>
            </w:r>
          </w:p>
        </w:tc>
        <w:tc>
          <w:tcPr/>
          <w:p>
            <w:pPr>
              <w:pStyle w:val="Compact"/>
              <w:jc w:val="left"/>
            </w:pPr>
            <w:r>
              <w:t xml:space="preserve">Qty</w:t>
            </w:r>
          </w:p>
        </w:tc>
        <w:tc>
          <w:tcPr/>
          <w:p>
            <w:pPr>
              <w:pStyle w:val="Compact"/>
              <w:jc w:val="left"/>
            </w:pPr>
            <w:r>
              <w:t xml:space="preserve">Unit Price (NGN)</w:t>
            </w:r>
          </w:p>
        </w:tc>
        <w:tc>
          <w:tcPr/>
          <w:p>
            <w:pPr>
              <w:pStyle w:val="Compact"/>
              <w:jc w:val="left"/>
            </w:pPr>
            <w:r>
              <w:t xml:space="preserve">Total Amount (NGN)</w:t>
            </w:r>
          </w:p>
        </w:tc>
      </w:tr>
      <w:tr>
        <w:tc>
          <w:tcPr/>
          <w:p>
            <w:pPr>
              <w:pStyle w:val="Compact"/>
              <w:jc w:val="left"/>
            </w:pPr>
            <w:r>
              <w:t xml:space="preserve">1</w:t>
            </w:r>
          </w:p>
        </w:tc>
        <w:tc>
          <w:tcPr/>
          <w:p>
            <w:pPr>
              <w:pStyle w:val="Compact"/>
              <w:jc w:val="left"/>
            </w:pPr>
            <w:r>
              <w:t xml:space="preserve">Comprehensive Ophthalmologist Consultation &amp; Initial Eye Examination (including visual acuity, refraction, and slit-lamp biomicroscopy)</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2</w:t>
            </w:r>
          </w:p>
        </w:tc>
        <w:tc>
          <w:tcPr/>
          <w:p>
            <w:pPr>
              <w:pStyle w:val="Compact"/>
              <w:jc w:val="left"/>
            </w:pPr>
            <w:r>
              <w:t xml:space="preserve">Dilated Fundus Examination &amp; Optical Coherence Tomography (OCT) Imaging</w:t>
            </w:r>
          </w:p>
        </w:tc>
        <w:tc>
          <w:tcPr/>
          <w:p>
            <w:pPr>
              <w:pStyle w:val="Compact"/>
              <w:jc w:val="left"/>
            </w:pPr>
            <w:r>
              <w:t xml:space="preserve">1</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3</w:t>
            </w:r>
          </w:p>
        </w:tc>
        <w:tc>
          <w:tcPr/>
          <w:p>
            <w:pPr>
              <w:pStyle w:val="Compact"/>
              <w:jc w:val="left"/>
            </w:pPr>
            <w:r>
              <w:t xml:space="preserve">Anterior Segment &amp; Posterior Segment Ultrasound (B-Scan)</w:t>
            </w:r>
          </w:p>
        </w:tc>
        <w:tc>
          <w:tcPr/>
          <w:p>
            <w:pPr>
              <w:pStyle w:val="Compact"/>
              <w:jc w:val="left"/>
            </w:pPr>
            <w:r>
              <w:t xml:space="preserve">1</w:t>
            </w:r>
          </w:p>
        </w:tc>
        <w:tc>
          <w:tcPr/>
          <w:p>
            <w:pPr>
              <w:pStyle w:val="Compact"/>
              <w:jc w:val="left"/>
            </w:pPr>
            <w:r>
              <w:t xml:space="preserve">₦28,000</w:t>
            </w:r>
          </w:p>
        </w:tc>
        <w:tc>
          <w:tcPr/>
          <w:p>
            <w:pPr>
              <w:pStyle w:val="Compact"/>
              <w:jc w:val="left"/>
            </w:pPr>
            <w:r>
              <w:t xml:space="preserve">₦28,000</w:t>
            </w:r>
          </w:p>
        </w:tc>
      </w:tr>
      <w:tr>
        <w:tc>
          <w:tcPr/>
          <w:p>
            <w:pPr>
              <w:pStyle w:val="Compact"/>
              <w:jc w:val="left"/>
            </w:pPr>
            <w:r>
              <w:t xml:space="preserve">4</w:t>
            </w:r>
          </w:p>
        </w:tc>
        <w:tc>
          <w:tcPr/>
          <w:p>
            <w:pPr>
              <w:pStyle w:val="Compact"/>
              <w:jc w:val="left"/>
            </w:pPr>
            <w:r>
              <w:t xml:space="preserve">Pre-operative Laboratory Investigations (Full Blood Count, Coagulation Profile, Hepatitis Panel, HIV Screen, Renal &amp; Liver Function Tests)</w:t>
            </w:r>
          </w:p>
        </w:tc>
        <w:tc>
          <w:tcPr/>
          <w:p>
            <w:pPr>
              <w:pStyle w:val="Compact"/>
              <w:jc w:val="left"/>
            </w:pPr>
            <w:r>
              <w:t xml:space="preserve">1</w:t>
            </w:r>
          </w:p>
        </w:tc>
        <w:tc>
          <w:tcPr/>
          <w:p>
            <w:pPr>
              <w:pStyle w:val="Compact"/>
              <w:jc w:val="left"/>
            </w:pPr>
            <w:r>
              <w:t xml:space="preserve">₦55,000</w:t>
            </w:r>
          </w:p>
        </w:tc>
        <w:tc>
          <w:tcPr/>
          <w:p>
            <w:pPr>
              <w:pStyle w:val="Compact"/>
              <w:jc w:val="left"/>
            </w:pPr>
            <w:r>
              <w:t xml:space="preserve">₦55,000</w:t>
            </w:r>
          </w:p>
        </w:tc>
      </w:tr>
      <w:tr>
        <w:tc>
          <w:tcPr/>
          <w:p>
            <w:pPr>
              <w:pStyle w:val="Compact"/>
              <w:jc w:val="left"/>
            </w:pPr>
            <w:r>
              <w:t xml:space="preserve">5</w:t>
            </w:r>
          </w:p>
        </w:tc>
        <w:tc>
          <w:tcPr/>
          <w:p>
            <w:pPr>
              <w:pStyle w:val="Compact"/>
              <w:jc w:val="left"/>
            </w:pPr>
            <w:r>
              <w:t xml:space="preserve">Phacoemulsification Cataract Surgery with Premium Toric Intraocular Lens Implantation (per eye)</w:t>
            </w:r>
          </w:p>
        </w:tc>
        <w:tc>
          <w:tcPr/>
          <w:p>
            <w:pPr>
              <w:pStyle w:val="Compact"/>
              <w:jc w:val="left"/>
            </w:pPr>
            <w:r>
              <w:t xml:space="preserve">2</w:t>
            </w:r>
          </w:p>
        </w:tc>
        <w:tc>
          <w:tcPr/>
          <w:p>
            <w:pPr>
              <w:pStyle w:val="Compact"/>
              <w:jc w:val="left"/>
            </w:pPr>
            <w:r>
              <w:t xml:space="preserve">₦380,000</w:t>
            </w:r>
          </w:p>
        </w:tc>
        <w:tc>
          <w:tcPr/>
          <w:p>
            <w:pPr>
              <w:pStyle w:val="Compact"/>
              <w:jc w:val="left"/>
            </w:pPr>
            <w:r>
              <w:t xml:space="preserve">₦760,000</w:t>
            </w:r>
          </w:p>
        </w:tc>
      </w:tr>
      <w:tr>
        <w:tc>
          <w:tcPr/>
          <w:p>
            <w:pPr>
              <w:pStyle w:val="Compact"/>
              <w:jc w:val="left"/>
            </w:pPr>
            <w:r>
              <w:t xml:space="preserve">6</w:t>
            </w:r>
          </w:p>
        </w:tc>
        <w:tc>
          <w:tcPr/>
          <w:p>
            <w:pPr>
              <w:pStyle w:val="Compact"/>
              <w:jc w:val="left"/>
            </w:pPr>
            <w:r>
              <w:t xml:space="preserve">General Anaesthesia / Topical Anaesthesia Package (administered by certified anaesthesiologist)</w:t>
            </w:r>
          </w:p>
        </w:tc>
        <w:tc>
          <w:tcPr/>
          <w:p>
            <w:pPr>
              <w:pStyle w:val="Compact"/>
              <w:jc w:val="left"/>
            </w:pPr>
            <w:r>
              <w:t xml:space="preserve">1</w:t>
            </w:r>
          </w:p>
        </w:tc>
        <w:tc>
          <w:tcPr/>
          <w:p>
            <w:pPr>
              <w:pStyle w:val="Compact"/>
              <w:jc w:val="left"/>
            </w:pPr>
            <w:r>
              <w:t xml:space="preserve">₦85,000</w:t>
            </w:r>
          </w:p>
        </w:tc>
        <w:tc>
          <w:tcPr/>
          <w:p>
            <w:pPr>
              <w:pStyle w:val="Compact"/>
              <w:jc w:val="left"/>
            </w:pPr>
            <w:r>
              <w:t xml:space="preserve">₦85,000</w:t>
            </w:r>
          </w:p>
        </w:tc>
      </w:tr>
      <w:tr>
        <w:tc>
          <w:tcPr/>
          <w:p>
            <w:pPr>
              <w:pStyle w:val="Compact"/>
              <w:jc w:val="left"/>
            </w:pPr>
            <w:r>
              <w:t xml:space="preserve">7</w:t>
            </w:r>
          </w:p>
        </w:tc>
        <w:tc>
          <w:tcPr/>
          <w:p>
            <w:pPr>
              <w:pStyle w:val="Compact"/>
              <w:jc w:val="left"/>
            </w:pPr>
            <w:r>
              <w:t xml:space="preserve">Surgical Theatre Charges (including sterile instruments, drapes, and consumables)</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8</w:t>
            </w:r>
          </w:p>
        </w:tc>
        <w:tc>
          <w:tcPr/>
          <w:p>
            <w:pPr>
              <w:pStyle w:val="Compact"/>
              <w:jc w:val="left"/>
            </w:pPr>
            <w:r>
              <w:t xml:space="preserve">Post-operative Ophthalmologist Follow-up Visits (Week 1, Week 2, Month 1, Month 3)</w:t>
            </w:r>
          </w:p>
        </w:tc>
        <w:tc>
          <w:tcPr/>
          <w:p>
            <w:pPr>
              <w:pStyle w:val="Compact"/>
              <w:jc w:val="left"/>
            </w:pPr>
            <w:r>
              <w:t xml:space="preserve">4</w:t>
            </w:r>
          </w:p>
        </w:tc>
        <w:tc>
          <w:tcPr/>
          <w:p>
            <w:pPr>
              <w:pStyle w:val="Compact"/>
              <w:jc w:val="left"/>
            </w:pPr>
            <w:r>
              <w:t xml:space="preserve">₦25,000</w:t>
            </w:r>
          </w:p>
        </w:tc>
        <w:tc>
          <w:tcPr/>
          <w:p>
            <w:pPr>
              <w:pStyle w:val="Compact"/>
              <w:jc w:val="left"/>
            </w:pPr>
            <w:r>
              <w:t xml:space="preserve">₦100,000</w:t>
            </w:r>
          </w:p>
        </w:tc>
      </w:tr>
      <w:tr>
        <w:tc>
          <w:tcPr/>
          <w:p>
            <w:pPr>
              <w:pStyle w:val="Compact"/>
              <w:jc w:val="left"/>
            </w:pPr>
            <w:r>
              <w:t xml:space="preserve">9</w:t>
            </w:r>
          </w:p>
        </w:tc>
        <w:tc>
          <w:tcPr/>
          <w:p>
            <w:pPr>
              <w:pStyle w:val="Compact"/>
              <w:jc w:val="left"/>
            </w:pPr>
            <w:r>
              <w:t xml:space="preserve">Prescription Medications (Antibiotic eye drops, anti-inflammatory drops, lubricating drops – 6-week supply)</w:t>
            </w:r>
          </w:p>
        </w:tc>
        <w:tc>
          <w:tcPr/>
          <w:p>
            <w:pPr>
              <w:pStyle w:val="Compact"/>
              <w:jc w:val="left"/>
            </w:pPr>
            <w:r>
              <w:t xml:space="preserve">1</w:t>
            </w:r>
          </w:p>
        </w:tc>
        <w:tc>
          <w:tcPr/>
          <w:p>
            <w:pPr>
              <w:pStyle w:val="Compact"/>
              <w:jc w:val="left"/>
            </w:pPr>
            <w:r>
              <w:t xml:space="preserve">₦32,000</w:t>
            </w:r>
          </w:p>
        </w:tc>
        <w:tc>
          <w:tcPr/>
          <w:p>
            <w:pPr>
              <w:pStyle w:val="Compact"/>
              <w:jc w:val="left"/>
            </w:pPr>
            <w:r>
              <w:t xml:space="preserve">₦32,000</w:t>
            </w:r>
          </w:p>
        </w:tc>
      </w:tr>
      <w:tr>
        <w:tc>
          <w:tcPr/>
          <w:p>
            <w:pPr>
              <w:pStyle w:val="Compact"/>
              <w:jc w:val="left"/>
            </w:pPr>
            <w:r>
              <w:t xml:space="preserve">10</w:t>
            </w:r>
          </w:p>
        </w:tc>
        <w:tc>
          <w:tcPr/>
          <w:p>
            <w:pPr>
              <w:pStyle w:val="Compact"/>
              <w:jc w:val="left"/>
            </w:pPr>
            <w:r>
              <w:t xml:space="preserve">Post-operative Protective Eyewear &amp; Aftercare Kit</w:t>
            </w:r>
          </w:p>
        </w:tc>
        <w:tc>
          <w:tcPr/>
          <w:p>
            <w:pPr>
              <w:pStyle w:val="Compact"/>
              <w:jc w:val="left"/>
            </w:pPr>
            <w:r>
              <w:t xml:space="preserve">1</w:t>
            </w:r>
          </w:p>
        </w:tc>
        <w:tc>
          <w:tcPr/>
          <w:p>
            <w:pPr>
              <w:pStyle w:val="Compact"/>
              <w:jc w:val="left"/>
            </w:pPr>
            <w:r>
              <w:t xml:space="preserve">₦18,000</w:t>
            </w:r>
          </w:p>
        </w:tc>
        <w:tc>
          <w:tcPr/>
          <w:p>
            <w:pPr>
              <w:pStyle w:val="Compact"/>
              <w:jc w:val="left"/>
            </w:pPr>
            <w:r>
              <w:t xml:space="preserve">₦18,000</w:t>
            </w:r>
          </w:p>
        </w:tc>
      </w:tr>
      <w:tr>
        <w:tc>
          <w:tcPr>
            <w:gridSpan w:val="4"/>
          </w:tcPr>
          <w:p>
            <w:pPr>
              <w:pStyle w:val="Compact"/>
              <w:jc w:val="left"/>
            </w:pPr>
            <w:r>
              <w:rPr>
                <w:bCs/>
                <w:b/>
              </w:rPr>
              <w:t xml:space="preserve">GRAND TOTAL (Incl. 7.5% VAT)</w:t>
            </w:r>
          </w:p>
        </w:tc>
        <w:tc>
          <w:tcPr/>
          <w:p>
            <w:pPr>
              <w:pStyle w:val="Compact"/>
              <w:jc w:val="left"/>
            </w:pPr>
            <w:r>
              <w:rPr>
                <w:bCs/>
                <w:b/>
              </w:rPr>
              <w:t xml:space="preserve">₦1,398,750</w:t>
            </w:r>
          </w:p>
        </w:tc>
      </w:tr>
    </w:tbl>
    <w:bookmarkEnd w:id="21"/>
    <w:bookmarkStart w:id="22" w:name="X985eb999f0cfcda5f1af1a675bf0b7c2e0a6c64"/>
    <w:p>
      <w:pPr>
        <w:pStyle w:val="Heading2"/>
      </w:pPr>
      <w:r>
        <w:t xml:space="preserve">Terms and Conditions of This Quotation Estimate</w:t>
      </w:r>
    </w:p>
    <w:p>
      <w:pPr>
        <w:numPr>
          <w:ilvl w:val="0"/>
          <w:numId w:val="1001"/>
        </w:numPr>
        <w:pStyle w:val="Compact"/>
      </w:pPr>
      <w:r>
        <w:t xml:space="preserve">This</w:t>
      </w:r>
      <w:r>
        <w:t xml:space="preserve"> </w:t>
      </w:r>
      <w:r>
        <w:rPr>
          <w:bCs/>
          <w:b/>
        </w:rPr>
        <w:t xml:space="preserve">Quotation Estimate</w:t>
      </w:r>
      <w:r>
        <w:t xml:space="preserve"> </w:t>
      </w:r>
      <w:r>
        <w:t xml:space="preserve">is valid for thirty (30) calendar days from the date of issue. Prices are subject to revision upon expiry due to fluctuations in pharmaceutical costs and exchange rates in</w:t>
      </w:r>
      <w:r>
        <w:t xml:space="preserve"> </w:t>
      </w:r>
      <w:r>
        <w:rPr>
          <w:bCs/>
          <w:b/>
        </w:rPr>
        <w:t xml:space="preserve">Nigeria Lagos</w:t>
      </w:r>
      <w:r>
        <w:t xml:space="preserve">.</w:t>
      </w:r>
    </w:p>
    <w:p>
      <w:pPr>
        <w:numPr>
          <w:ilvl w:val="0"/>
          <w:numId w:val="1001"/>
        </w:numPr>
        <w:pStyle w:val="Compact"/>
      </w:pPr>
      <w:r>
        <w:t xml:space="preserve">A minimum deposit of fifty percent (50%) of the total amount, i.e., ₦699,375, is required to confirm your surgical booking with our</w:t>
      </w:r>
      <w:r>
        <w:t xml:space="preserve"> </w:t>
      </w:r>
      <w:r>
        <w:rPr>
          <w:bCs/>
          <w:b/>
        </w:rPr>
        <w:t xml:space="preserve">Ophthalmologist</w:t>
      </w:r>
      <w:r>
        <w:t xml:space="preserve"> </w:t>
      </w:r>
      <w:r>
        <w:t xml:space="preserve">and secure a theatre slot.</w:t>
      </w:r>
    </w:p>
    <w:p>
      <w:pPr>
        <w:numPr>
          <w:ilvl w:val="0"/>
          <w:numId w:val="1001"/>
        </w:numPr>
        <w:pStyle w:val="Compact"/>
      </w:pPr>
      <w:r>
        <w:t xml:space="preserve">The balance of fifty percent (50%) shall be settled on the day of surgery or prior to discharge, whichever is earlier.</w:t>
      </w:r>
    </w:p>
    <w:p>
      <w:pPr>
        <w:numPr>
          <w:ilvl w:val="0"/>
          <w:numId w:val="1001"/>
        </w:numPr>
        <w:pStyle w:val="Compact"/>
      </w:pPr>
      <w:r>
        <w:t xml:space="preserve">All ophthalmological procedures will be performed by Dr. Funke Adeyemi, a senior</w:t>
      </w:r>
      <w:r>
        <w:t xml:space="preserve"> </w:t>
      </w:r>
      <w:r>
        <w:rPr>
          <w:bCs/>
          <w:b/>
        </w:rPr>
        <w:t xml:space="preserve">Ophthalmologist</w:t>
      </w:r>
      <w:r>
        <w:t xml:space="preserve"> </w:t>
      </w:r>
      <w:r>
        <w:t xml:space="preserve">with over fifteen years of clinical experience in cataract and refractive surgery.</w:t>
      </w:r>
    </w:p>
    <w:p>
      <w:pPr>
        <w:numPr>
          <w:ilvl w:val="0"/>
          <w:numId w:val="1001"/>
        </w:numPr>
        <w:pStyle w:val="Compact"/>
      </w:pPr>
      <w:r>
        <w:t xml:space="preserve">This estimate does not include costs for any unforeseen complications, additional diagnostic imaging, or extended hospital stay beyond the standard two-night observation period.</w:t>
      </w:r>
    </w:p>
    <w:p>
      <w:pPr>
        <w:numPr>
          <w:ilvl w:val="0"/>
          <w:numId w:val="1001"/>
        </w:numPr>
        <w:pStyle w:val="Compact"/>
      </w:pPr>
      <w:r>
        <w:t xml:space="preserve">Payment may be made via bank transfer to Lagos Vision &amp; Eye Care Centre (Access Bank, Account No: 0123456789) or by debit/credit card at our front desk in</w:t>
      </w:r>
      <w:r>
        <w:t xml:space="preserve"> </w:t>
      </w:r>
      <w:r>
        <w:rPr>
          <w:bCs/>
          <w:b/>
        </w:rPr>
        <w:t xml:space="preserve">Nigeria Lagos</w:t>
      </w:r>
      <w:r>
        <w:t xml:space="preserve">.</w:t>
      </w:r>
    </w:p>
    <w:p>
      <w:pPr>
        <w:numPr>
          <w:ilvl w:val="0"/>
          <w:numId w:val="1001"/>
        </w:numPr>
        <w:pStyle w:val="Compact"/>
      </w:pPr>
      <w:r>
        <w:t xml:space="preserve">A formal tax invoice will be issued upon full payment in accordance with FIRS regulations.</w:t>
      </w:r>
    </w:p>
    <w:p>
      <w:pPr>
        <w:numPr>
          <w:ilvl w:val="0"/>
          <w:numId w:val="1001"/>
        </w:numPr>
        <w:pStyle w:val="Compact"/>
      </w:pPr>
      <w:r>
        <w:t xml:space="preserve">Our</w:t>
      </w:r>
      <w:r>
        <w:t xml:space="preserve"> </w:t>
      </w:r>
      <w:r>
        <w:rPr>
          <w:bCs/>
          <w:b/>
        </w:rPr>
        <w:t xml:space="preserve">Ophthalmologist</w:t>
      </w:r>
      <w:r>
        <w:t xml:space="preserve"> </w:t>
      </w:r>
      <w:r>
        <w:t xml:space="preserve">will conduct a final pre-operative review 48 hours before surgery to confirm fitness for the procedure. In the unlikely event that surgery is deferred, the deposit will be fully refunded within five (5) working days.</w:t>
      </w:r>
    </w:p>
    <w:p>
      <w:pPr>
        <w:numPr>
          <w:ilvl w:val="0"/>
          <w:numId w:val="1001"/>
        </w:numPr>
        <w:pStyle w:val="Compact"/>
      </w:pPr>
      <w:r>
        <w:t xml:space="preserve">Post-operative follow-up appointments are included within the first three months. Any additional consultations beyond this period will be billed at the standard</w:t>
      </w:r>
      <w:r>
        <w:t xml:space="preserve"> </w:t>
      </w:r>
      <w:r>
        <w:rPr>
          <w:bCs/>
          <w:b/>
        </w:rPr>
        <w:t xml:space="preserve">Ophthalmologist</w:t>
      </w:r>
      <w:r>
        <w:t xml:space="preserve"> </w:t>
      </w:r>
      <w:r>
        <w:t xml:space="preserve">consultation rate of ₦45,000 per visit.</w:t>
      </w:r>
    </w:p>
    <w:bookmarkEnd w:id="22"/>
    <w:bookmarkStart w:id="23" w:name="acceptance-and-authorization"/>
    <w:p>
      <w:pPr>
        <w:pStyle w:val="Heading2"/>
      </w:pPr>
      <w:r>
        <w:t xml:space="preserve">Acceptance and Authorization</w:t>
      </w:r>
    </w:p>
    <w:p>
      <w:pPr>
        <w:pStyle w:val="FirstParagraph"/>
      </w:pPr>
      <w:r>
        <w:t xml:space="preserve">By signing below, the client acknowledges receipt of this</w:t>
      </w:r>
      <w:r>
        <w:t xml:space="preserve"> </w:t>
      </w:r>
      <w:r>
        <w:rPr>
          <w:bCs/>
          <w:b/>
        </w:rPr>
        <w:t xml:space="preserve">Quotation Estimate</w:t>
      </w:r>
      <w:r>
        <w:t xml:space="preserve"> </w:t>
      </w:r>
      <w:r>
        <w:t xml:space="preserve">and agrees to the terms outlined above for the ophthalmological services to be provided by our</w:t>
      </w:r>
      <w:r>
        <w:t xml:space="preserve"> </w:t>
      </w:r>
      <w:r>
        <w:rPr>
          <w:bCs/>
          <w:b/>
        </w:rPr>
        <w:t xml:space="preserve">Ophthalmologist</w:t>
      </w:r>
      <w:r>
        <w:t xml:space="preserve"> </w:t>
      </w:r>
      <w:r>
        <w:t xml:space="preserve">at Lagos Vision &amp; Eye Care Centre,</w:t>
      </w:r>
      <w:r>
        <w:t xml:space="preserve"> </w:t>
      </w:r>
      <w:r>
        <w:rPr>
          <w:bCs/>
          <w:b/>
        </w:rPr>
        <w:t xml:space="preserve">Nigeria Lagos</w:t>
      </w:r>
      <w:r>
        <w:t xml:space="preserve">.</w:t>
      </w:r>
    </w:p>
    <w:p>
      <w:pPr>
        <w:pStyle w:val="BodyText"/>
      </w:pPr>
      <w:r>
        <w:t xml:space="preserve">Client Signature</w:t>
      </w:r>
    </w:p>
    <w:p>
      <w:pPr>
        <w:pStyle w:val="BodyText"/>
      </w:pPr>
      <w:r>
        <w:t xml:space="preserve">Name: Adewale Ogunleye</w:t>
      </w:r>
      <w:r>
        <w:br/>
      </w:r>
      <w:r>
        <w:t xml:space="preserve">Date: _______________</w:t>
      </w:r>
    </w:p>
    <w:p>
      <w:pPr>
        <w:pStyle w:val="BodyText"/>
      </w:pPr>
      <w:r>
        <w:t xml:space="preserve">Ophthalmologist / Authorizing Physician</w:t>
      </w:r>
    </w:p>
    <w:p>
      <w:pPr>
        <w:pStyle w:val="BodyText"/>
      </w:pPr>
      <w:r>
        <w:t xml:space="preserve">Dr. Funke Adeyemi, MMed Ophthal</w:t>
      </w:r>
      <w:r>
        <w:br/>
      </w:r>
      <w:r>
        <w:t xml:space="preserve">Date: _______________</w:t>
      </w:r>
    </w:p>
    <w:p>
      <w:pPr>
        <w:pStyle w:val="BodyText"/>
      </w:pPr>
      <w:r>
        <w:t xml:space="preserve">Centre Administrator</w:t>
      </w:r>
    </w:p>
    <w:p>
      <w:pPr>
        <w:pStyle w:val="BodyText"/>
      </w:pPr>
      <w:r>
        <w:t xml:space="preserve">Ms. Bisi Okafor</w:t>
      </w:r>
      <w:r>
        <w:br/>
      </w:r>
      <w:r>
        <w:t xml:space="preserve">Date: _______________</w:t>
      </w:r>
    </w:p>
    <w:p>
      <w:pPr>
        <w:pStyle w:val="BodyText"/>
      </w:pPr>
      <w:r>
        <w:rPr>
          <w:bCs/>
          <w:b/>
        </w:rPr>
        <w:t xml:space="preserve">Important Note:</w:t>
      </w:r>
      <w:r>
        <w:t xml:space="preserve"> </w:t>
      </w:r>
      <w:r>
        <w:t xml:space="preserve">This</w:t>
      </w:r>
      <w:r>
        <w:t xml:space="preserve"> </w:t>
      </w:r>
      <w:r>
        <w:rPr>
          <w:bCs/>
          <w:b/>
        </w:rPr>
        <w:t xml:space="preserve">Quotation Estimate</w:t>
      </w:r>
      <w:r>
        <w:t xml:space="preserve"> </w:t>
      </w:r>
      <w:r>
        <w:t xml:space="preserve">is a good-faith projection of costs based on current pricing in</w:t>
      </w:r>
      <w:r>
        <w:t xml:space="preserve"> </w:t>
      </w:r>
      <w:r>
        <w:rPr>
          <w:bCs/>
          <w:b/>
        </w:rPr>
        <w:t xml:space="preserve">Nigeria Lagos</w:t>
      </w:r>
      <w:r>
        <w:t xml:space="preserve"> </w:t>
      </w:r>
      <w:r>
        <w:t xml:space="preserve">as of June 2025. It does not constitute a binding contract until the deposit is received and a formal treatment agreement is executed. All ophthalmological services are subject to the clinical judgment of the attending</w:t>
      </w:r>
      <w:r>
        <w:t xml:space="preserve"> </w:t>
      </w:r>
      <w:r>
        <w:rPr>
          <w:bCs/>
          <w:b/>
        </w:rPr>
        <w:t xml:space="preserve">Ophthalmologist</w:t>
      </w:r>
      <w:r>
        <w:t xml:space="preserve">, who reserves the right to modify the treatment plan if intra-operative findings warrant additional intervention. For queries regarding this estimate, please contact our billing desk at +234 (0) 803 555 7210 or visit our facility at 14B Adeola Odeku Street, Victoria Island, Lagos,</w:t>
      </w:r>
      <w:r>
        <w:t xml:space="preserve"> </w:t>
      </w:r>
      <w:r>
        <w:rPr>
          <w:bCs/>
          <w:b/>
        </w:rPr>
        <w:t xml:space="preserve">Nigeria</w:t>
      </w:r>
      <w:r>
        <w:t xml:space="preserve">.</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Ophthalmologist Services - Nigeria Lagos</dc:title>
  <dc:creator/>
  <dc:language>en</dc:language>
  <cp:keywords/>
  <dcterms:created xsi:type="dcterms:W3CDTF">2026-10-10T07:33:52Z</dcterms:created>
  <dcterms:modified xsi:type="dcterms:W3CDTF">2026-10-10T07:33:52Z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