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20" w:name="moscow-vision-care-center"/>
    <w:p>
      <w:pPr>
        <w:pStyle w:val="Heading1"/>
      </w:pPr>
      <w:r>
        <w:t xml:space="preserve">Moscow Vision Care Center</w:t>
      </w:r>
    </w:p>
    <w:p>
      <w:pPr>
        <w:pStyle w:val="FirstParagraph"/>
      </w:pPr>
      <w:r>
        <w:t xml:space="preserve">12 Tverskaya Street, Building 4, Moscow, 125009, Russian Federation</w:t>
      </w:r>
    </w:p>
    <w:p>
      <w:pPr>
        <w:pStyle w:val="BodyText"/>
      </w:pPr>
      <w:r>
        <w:t xml:space="preserve">Phone: +7 (495) 123-4567 | Email: info@moscowvisioncare.ru</w:t>
      </w:r>
    </w:p>
    <w:p>
      <w:pPr>
        <w:pStyle w:val="BodyText"/>
      </w:pPr>
      <w:r>
        <w:t xml:space="preserve">License No. ЛО-77-01-003456 | OGRN: 1097746123456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QTE-MSC-2025-00847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Russian Rubles (RUB / ₽)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___________________________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Moscow, Russian Federation</w:t>
      </w:r>
    </w:p>
    <w:p>
      <w:pPr>
        <w:pStyle w:val="BodyText"/>
      </w:pPr>
      <w:r>
        <w:rPr>
          <w:bCs/>
          <w:b/>
        </w:rPr>
        <w:t xml:space="preserve">Passport / ID No.:</w:t>
      </w:r>
      <w:r>
        <w:t xml:space="preserve"> </w:t>
      </w:r>
      <w:r>
        <w:t xml:space="preserve">___________________________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___________________________</w:t>
      </w:r>
    </w:p>
    <w:bookmarkEnd w:id="22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your interest in the professional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services provided by Moscow Vision Care Center.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specifically for your ophthalmological consultation and treatment needs within the city of</w:t>
      </w:r>
      <w:r>
        <w:t xml:space="preserve"> </w:t>
      </w:r>
      <w:r>
        <w:t xml:space="preserve">Russia Moscow</w:t>
      </w:r>
      <w:r>
        <w:t xml:space="preserve">. Our team of certified ophthalmologists operates in full compliance with the Federal Law of the Russian Federation on Healthcare (No. 323-FZ) and all applicable regulations governing medical practice in Moscow.</w:t>
      </w:r>
    </w:p>
    <w:p>
      <w:pPr>
        <w:pStyle w:val="BodyText"/>
      </w:pPr>
      <w:r>
        <w:t xml:space="preserve">Scope of Ophthalmologist Services</w:t>
      </w:r>
    </w:p>
    <w:p>
      <w:pPr>
        <w:pStyle w:val="BodyText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 comprehensive range of ophthalmological services delivered by our senior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team at our clinic located in the central district of</w:t>
      </w:r>
      <w:r>
        <w:t xml:space="preserve"> </w:t>
      </w:r>
      <w:r>
        <w:t xml:space="preserve">Russia Moscow</w:t>
      </w:r>
      <w:r>
        <w:t xml:space="preserve">. All procedures are performed using state-of-the-art diagnostic and therapeutic equipment imported and certified for use in the Russian Federation.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Ophthalmologist Specialist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Ophthalmologist Consultation &amp; Visual Acuity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A. Petrov, MD, PhD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Dilated Fundus Examination &amp; Optical Coherence Tomography (OCT)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A. Petrov, MD, PhD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Non-Contact Intraocular Pressure Measurement (Tonometry)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E. Smirnova, MD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Corneal Topography &amp; Pachymetry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E. Smirnova, MD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Peripheral Retinal Examination with Indirect Ophthalmoscope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A. Petrov, MD, PhD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Color Vision Testing (Ishihara &amp; Farnsworth Panels)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M. Ivanov, MD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of Corrective Lenses (Spectacles / Contact Lenses)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M. Ivanov, MD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Ophthalmologist Review (within 30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A. Petrov, MD, PhD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Written Medical Report &amp; Diagnostic Summary (in Russian &amp; English)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Administration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Pharmaceutical Guidance &amp; Prescription Issuance (Moscow Pharmacy Network)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E. Smirnova, MD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</w:t>
            </w:r>
          </w:p>
        </w:tc>
      </w:tr>
    </w:tbl>
    <w:p>
      <w:pPr>
        <w:pStyle w:val="BodyText"/>
      </w:pPr>
      <w:r>
        <w:t xml:space="preserve">Financial Summary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(Services 1–10)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20,800 RUB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(20% – per Russian Tax Code)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4,160 RUB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24,960 RUB</w:t>
            </w:r>
          </w:p>
        </w:tc>
      </w:tr>
    </w:tbl>
    <w:p>
      <w:pPr>
        <w:pStyle w:val="BodyText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expiration date, pricing for the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services listed herein may be subject to revision in accordance with current Moscow medical service tariffs.</w:t>
      </w:r>
    </w:p>
    <w:p>
      <w:pPr>
        <w:numPr>
          <w:ilvl w:val="0"/>
          <w:numId w:val="1001"/>
        </w:numPr>
        <w:pStyle w:val="Compact"/>
      </w:pPr>
      <w:r>
        <w:t xml:space="preserve">All ophthalmological procedures described in this estimate will be performed at our registered facility in</w:t>
      </w:r>
      <w:r>
        <w:t xml:space="preserve"> </w:t>
      </w:r>
      <w:r>
        <w:t xml:space="preserve">Russia Moscow</w:t>
      </w:r>
      <w:r>
        <w:t xml:space="preserve"> </w:t>
      </w:r>
      <w:r>
        <w:t xml:space="preserve">(Tverskaya Street, 12, Bldg. 4) during standard operating hours: Monday through Friday, 08:00–20:00; Saturday, 09:00–16:00 (Moscow Time, UTC+3).</w:t>
      </w:r>
    </w:p>
    <w:p>
      <w:pPr>
        <w:numPr>
          <w:ilvl w:val="0"/>
          <w:numId w:val="1001"/>
        </w:numPr>
        <w:pStyle w:val="Compact"/>
      </w:pPr>
      <w:r>
        <w:t xml:space="preserve">The client is required to present a valid Russian Federation passport or foreign citizen identification document, along with a mandatory medical insurance policy (OMS/DMS) or proof of self-payment, at the time of the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appointment.</w:t>
      </w:r>
    </w:p>
    <w:p>
      <w:pPr>
        <w:numPr>
          <w:ilvl w:val="0"/>
          <w:numId w:val="1001"/>
        </w:numPr>
        <w:pStyle w:val="Compact"/>
      </w:pPr>
      <w:r>
        <w:t xml:space="preserve">Payment for 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may be made via bank transfer to the account of Moscow Vision Care Center (Bank: Sberbank, Moscow Branch; Account: 40703 810 3 0000 0012345; BIC: 044525225), by cash at the clinic reception, or by major credit/debit cards accepted in Moscow.</w:t>
      </w:r>
    </w:p>
    <w:p>
      <w:pPr>
        <w:numPr>
          <w:ilvl w:val="0"/>
          <w:numId w:val="1001"/>
        </w:numPr>
        <w:pStyle w:val="Compact"/>
      </w:pPr>
      <w:r>
        <w:t xml:space="preserve">A 50% prepayment is required to confirm the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appointment slot. The remaining balance is due on the day of service or within five (5) business days thereafter.</w:t>
      </w:r>
    </w:p>
    <w:p>
      <w:pPr>
        <w:numPr>
          <w:ilvl w:val="0"/>
          <w:numId w:val="1001"/>
        </w:numPr>
        <w:pStyle w:val="Compact"/>
      </w:pPr>
      <w:r>
        <w:t xml:space="preserve">All medical records, diagnostic images, and the written report generated during the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consultation are the property of the client and are stored in accordance with Russian Federal Law No. 152-FZ on Personal Data Protection.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medical contract. A separate informed consent form, compliant with the regulations of the Ministry of Health of the Russian Federation, must be signed by the client prior to any diagnostic or therapeutic procedure.</w:t>
      </w:r>
    </w:p>
    <w:p>
      <w:pPr>
        <w:numPr>
          <w:ilvl w:val="0"/>
          <w:numId w:val="1001"/>
        </w:numPr>
        <w:pStyle w:val="Compact"/>
      </w:pPr>
      <w:r>
        <w:t xml:space="preserve">In the event of emergency ophthalmological intervention not covered by this estimate, the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on duty will provide a supplementary written estimate for the client's approval before proceeding.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in accordance with the civil legislation of the Russian Federation and, where applicable, through the Arbitration Court of the city of Moscow.</w:t>
      </w:r>
    </w:p>
    <w:p>
      <w:pPr>
        <w:numPr>
          <w:ilvl w:val="0"/>
          <w:numId w:val="1001"/>
        </w:numPr>
        <w:pStyle w:val="Compact"/>
      </w:pPr>
      <w:r>
        <w:t xml:space="preserve">Our clinic maintains full liability insurance coverage for all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procedures performed in</w:t>
      </w:r>
      <w:r>
        <w:t xml:space="preserve"> </w:t>
      </w:r>
      <w:r>
        <w:t xml:space="preserve">Russia Moscow</w:t>
      </w:r>
      <w:r>
        <w:t xml:space="preserve">, with a policy limit of 10,000,000 RUB per incident.</w:t>
      </w:r>
    </w:p>
    <w:p>
      <w:pPr>
        <w:pStyle w:val="FirstParagraph"/>
      </w:pPr>
      <w:r>
        <w:t xml:space="preserve">Acceptance and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services in</w:t>
      </w:r>
      <w:r>
        <w:t xml:space="preserve"> </w:t>
      </w:r>
      <w:r>
        <w:t xml:space="preserve">Russia Moscow</w:t>
      </w:r>
      <w:r>
        <w:t xml:space="preserve"> </w:t>
      </w:r>
      <w:r>
        <w:t xml:space="preserve">and agrees to the terms and conditions stated above. This document serves as a formal price indication and does not obligate either party to enter into a service contract until a separate agreement is executed.</w:t>
      </w:r>
    </w:p>
    <w:p>
      <w:pPr>
        <w:pStyle w:val="BodyText"/>
      </w:pPr>
      <w:r>
        <w:rPr>
          <w:bCs/>
          <w:b/>
        </w:rPr>
        <w:t xml:space="preserve">Prepared by (Clinic Representative):</w:t>
      </w:r>
    </w:p>
    <w:p>
      <w:pPr>
        <w:pStyle w:val="BodyText"/>
      </w:pPr>
      <w:r>
        <w:t xml:space="preserve">Dr. Alexander Petrov, MD, PhD</w:t>
      </w:r>
    </w:p>
    <w:p>
      <w:pPr>
        <w:pStyle w:val="BodyText"/>
      </w:pPr>
      <w:r>
        <w:t xml:space="preserve">Chief Ophthalmologist</w:t>
      </w:r>
    </w:p>
    <w:p>
      <w:pPr>
        <w:pStyle w:val="BodyText"/>
      </w:pPr>
      <w:r>
        <w:t xml:space="preserve">Moscow Vision Care Center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rPr>
          <w:bCs/>
          <w:b/>
        </w:rPr>
        <w:t xml:space="preserve">Accepted by (Client):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Passport / ID No.: ___________________________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Moscow Vision Care Center | 12 Tverskaya St., Bldg. 4, Moscow 125009, Russian Federation</w:t>
      </w:r>
    </w:p>
    <w:p>
      <w:pPr>
        <w:pStyle w:val="BodyText"/>
      </w:pPr>
      <w:r>
        <w:t xml:space="preserve">Quotation No. QTE-MSC-2025-00847 | This Quotation Estimate is issued for Ophthalmologist services in Russia Moscow</w:t>
      </w:r>
    </w:p>
    <w:p>
      <w:pPr>
        <w:pStyle w:val="BodyText"/>
      </w:pPr>
      <w:r>
        <w:t xml:space="preserve">Document generated on 15 June 2025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Ophthalmologist Services - Russia Moscow</dc:title>
  <dc:creator/>
  <dc:language>en</dc:language>
  <cp:keywords/>
  <dcterms:created xsi:type="dcterms:W3CDTF">2026-10-10T10:20:49Z</dcterms:created>
  <dcterms:modified xsi:type="dcterms:W3CDTF">2026-10-10T10:20:49Z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