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rPr>
          <w:bCs/>
          <w:b/>
        </w:rPr>
        <w:t xml:space="preserve">Dakar Vision Care &amp; Ophthalmology Centre</w:t>
      </w:r>
    </w:p>
    <w:p>
      <w:pPr>
        <w:pStyle w:val="BodyText"/>
      </w:pPr>
      <w:r>
        <w:t xml:space="preserve">12 Avenue Cheikh Anta Diop, Plateau, Dakar, Senegal</w:t>
      </w:r>
    </w:p>
    <w:p>
      <w:pPr>
        <w:pStyle w:val="BodyText"/>
      </w:pPr>
      <w:r>
        <w:t xml:space="preserve">Tel: +221 33 800 12 34 | Email: info@dakarvisioncare.sn</w:t>
      </w:r>
    </w:p>
    <w:p>
      <w:pPr>
        <w:pStyle w:val="BodyText"/>
      </w:pPr>
      <w:r>
        <w:t xml:space="preserve">Registered with the Senegalese Ministry of Health – Licence No. SN-OPTH-2024-0087</w:t>
      </w:r>
    </w:p>
    <w:bookmarkEnd w:id="20"/>
    <w:p>
      <w:pPr>
        <w:pStyle w:val="BodyText"/>
      </w:pPr>
      <w:r>
        <w:rPr>
          <w:bCs/>
          <w:b/>
        </w:rPr>
        <w:t xml:space="preserve">Quotation No.:</w:t>
      </w:r>
      <w:r>
        <w:t xml:space="preserve"> </w:t>
      </w:r>
      <w:r>
        <w:t xml:space="preserve">QTE-DKR-2025-0412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 Institution Name]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Dakar Vision Care &amp; Ophthalmology Centre to provide a comprehensive and transparent breakdown of professional</w:t>
      </w:r>
      <w:r>
        <w:t xml:space="preserve"> </w:t>
      </w:r>
      <w:r>
        <w:t xml:space="preserve">Ophthalmologist</w:t>
      </w:r>
      <w:r>
        <w:t xml:space="preserve"> </w:t>
      </w:r>
      <w:r>
        <w:t xml:space="preserve">services to be rendered in</w:t>
      </w:r>
      <w:r>
        <w:t xml:space="preserve"> </w:t>
      </w:r>
      <w:r>
        <w:t xml:space="preserve">Senegal Dakar</w:t>
      </w:r>
      <w:r>
        <w:t xml:space="preserve">. The purpose of this document is to outline the scope of ophthalmological care, associated diagnostic procedures, surgical interventions, and follow-up consultations that our qualified</w:t>
      </w:r>
      <w:r>
        <w:t xml:space="preserve"> </w:t>
      </w:r>
      <w:r>
        <w:t xml:space="preserve">Ophthalmologist</w:t>
      </w:r>
      <w:r>
        <w:t xml:space="preserve"> </w:t>
      </w:r>
      <w:r>
        <w:t xml:space="preserve">team will deliver to the requesting client or institution within the greater Dakar metropolitan area. All pricing is quoted in West African CFA Francs (XOF) and reflects current market rates for specialist ophthalmic services in Senegal Dakar as of the date of issue.</w:t>
      </w:r>
    </w:p>
    <w:bookmarkEnd w:id="21"/>
    <w:bookmarkStart w:id="22" w:name="scope-of-ophthalmologist-services"/>
    <w:p>
      <w:pPr>
        <w:pStyle w:val="Heading2"/>
      </w:pPr>
      <w:r>
        <w:t xml:space="preserve">2. Scope of Ophthalmologist Services</w:t>
      </w:r>
    </w:p>
    <w:p>
      <w:pPr>
        <w:pStyle w:val="FirstParagraph"/>
      </w:pPr>
      <w:r>
        <w:t xml:space="preserve">The following</w:t>
      </w:r>
      <w:r>
        <w:t xml:space="preserve"> </w:t>
      </w:r>
      <w:r>
        <w:t xml:space="preserve">Ophthalmologist</w:t>
      </w:r>
      <w:r>
        <w:t xml:space="preserve"> </w:t>
      </w:r>
      <w:r>
        <w:t xml:space="preserve">services are included in this</w:t>
      </w:r>
      <w:r>
        <w:t xml:space="preserve"> </w:t>
      </w:r>
      <w:r>
        <w:t xml:space="preserve">Quotation Estimate</w:t>
      </w:r>
      <w:r>
        <w:t xml:space="preserve"> </w:t>
      </w:r>
      <w:r>
        <w:t xml:space="preserve">for delivery in</w:t>
      </w:r>
      <w:r>
        <w:t xml:space="preserve"> </w:t>
      </w:r>
      <w:r>
        <w:t xml:space="preserve">Senegal Dakar</w:t>
      </w:r>
      <w:r>
        <w:t xml:space="preserve">. Each service is performed by a board-certified</w:t>
      </w:r>
      <w:r>
        <w:t xml:space="preserve"> </w:t>
      </w:r>
      <w:r>
        <w:t xml:space="preserve">Ophthalmologist</w:t>
      </w:r>
      <w:r>
        <w:t xml:space="preserve"> </w:t>
      </w:r>
      <w:r>
        <w:t xml:space="preserve">with a minimum of ten years of clinical experience in ophthalmic surgery and patient management.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Ophthalmologist Service</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Comprehensive Ophthalmologist Consultation &amp; Visual Acuity Assessment (Dakar, Senegal)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Dilated Fundus Examination &amp; Retinal Imaging by Ophthalmologist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Anterior Segment Biometry &amp; Intraocular Pressure Measurement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04</w:t>
            </w:r>
          </w:p>
        </w:tc>
        <w:tc>
          <w:tcPr/>
          <w:p>
            <w:pPr>
              <w:pStyle w:val="Compact"/>
              <w:jc w:val="left"/>
            </w:pPr>
            <w:r>
              <w:t xml:space="preserve">Phacoemulsification Cataract Surgery (per eye) – Ophthalmologist-led</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05</w:t>
            </w:r>
          </w:p>
        </w:tc>
        <w:tc>
          <w:tcPr/>
          <w:p>
            <w:pPr>
              <w:pStyle w:val="Compact"/>
              <w:jc w:val="left"/>
            </w:pPr>
            <w:r>
              <w:t xml:space="preserve">Intraocular Lens (IOL) Implantation – Premium Multifocal Lens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Post-Operative Ophthalmologist Follow-Up Visits (Week 1, Week 4, Month 3)</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Corneal Topography &amp; Pachymetry (Ophthalmologist Diagnostic Suite)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Prescription of Post-Operative Ophthalmic Medications (30-day supply)</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09</w:t>
            </w:r>
          </w:p>
        </w:tc>
        <w:tc>
          <w:tcPr/>
          <w:p>
            <w:pPr>
              <w:pStyle w:val="Compact"/>
              <w:jc w:val="left"/>
            </w:pPr>
            <w:r>
              <w:t xml:space="preserve">Emergency Ophthalmologist On-Call Coverage (24/7, Dakar – 30 days)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Medical Report &amp; Ophthalmologist Certification for Insurance/Institutional Filing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GRAND TOTAL (Quotation Estimate – Ophthalmologist Services, Senegal Dakar)</w:t>
            </w:r>
          </w:p>
        </w:tc>
        <w:tc>
          <w:tcPr/>
          <w:p>
            <w:pPr>
              <w:pStyle w:val="Compact"/>
              <w:jc w:val="left"/>
            </w:pPr>
            <w:r>
              <w:t xml:space="preserve">1,465,000 XOF</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Ophthalmologist</w:t>
      </w:r>
      <w:r>
        <w:t xml:space="preserve"> </w:t>
      </w:r>
      <w:r>
        <w:t xml:space="preserve">service fees may be subject to revision based on updated pricing in</w:t>
      </w:r>
      <w:r>
        <w:t xml:space="preserve"> </w:t>
      </w:r>
      <w:r>
        <w:t xml:space="preserve">Senegal Dakar</w:t>
      </w:r>
      <w:r>
        <w:t xml:space="preserve">.</w:t>
      </w:r>
    </w:p>
    <w:p>
      <w:pPr>
        <w:numPr>
          <w:ilvl w:val="0"/>
          <w:numId w:val="1001"/>
        </w:numPr>
        <w:pStyle w:val="Compact"/>
      </w:pPr>
      <w:r>
        <w:t xml:space="preserve">All</w:t>
      </w:r>
      <w:r>
        <w:t xml:space="preserve"> </w:t>
      </w:r>
      <w:r>
        <w:t xml:space="preserve">Ophthalmologist</w:t>
      </w:r>
      <w:r>
        <w:t xml:space="preserve"> </w:t>
      </w:r>
      <w:r>
        <w:t xml:space="preserve">procedures will be performed at our fully accredited facility located in the Plateau district of Dakar, Senegal, in compliance with the standards set by the Senegalese Ministry of Health and the West African Health Organisation (WAHO).</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upon acceptance as a deposit. The remaining fifty percent (50%) is payable within seven (7) business days following the completion of the primary</w:t>
      </w:r>
      <w:r>
        <w:t xml:space="preserve"> </w:t>
      </w:r>
      <w:r>
        <w:t xml:space="preserve">Ophthalmologist</w:t>
      </w:r>
      <w:r>
        <w:t xml:space="preserve"> </w:t>
      </w:r>
      <w:r>
        <w:t xml:space="preserve">surgical procedure.</w:t>
      </w:r>
    </w:p>
    <w:p>
      <w:pPr>
        <w:numPr>
          <w:ilvl w:val="0"/>
          <w:numId w:val="1001"/>
        </w:numPr>
        <w:pStyle w:val="Compact"/>
      </w:pPr>
      <w:r>
        <w:t xml:space="preserve">Accepted payment methods include bank transfer to our account at Ecobank Senegal (IBAN: SN09 1000 2050 0012 3456 7890 123), mobile money (Orange Money / Wave), or certified cheque payable to Dakar Vision Care &amp; Ophthalmology Centre.</w:t>
      </w:r>
    </w:p>
    <w:p>
      <w:pPr>
        <w:numPr>
          <w:ilvl w:val="0"/>
          <w:numId w:val="1001"/>
        </w:numPr>
        <w:pStyle w:val="Compact"/>
      </w:pPr>
      <w:r>
        <w:t xml:space="preserve">The</w:t>
      </w:r>
      <w:r>
        <w:t xml:space="preserve"> </w:t>
      </w:r>
      <w:r>
        <w:t xml:space="preserve">Ophthalmologist</w:t>
      </w:r>
      <w:r>
        <w:t xml:space="preserve"> </w:t>
      </w:r>
      <w:r>
        <w:t xml:space="preserve">team reserves the right to modify the surgical plan intraoperatively if clinical findings necessitate additional interventions. Any such modifications will be communicated to the client or their authorised representative prior to proceeding, and a supplementary</w:t>
      </w:r>
      <w:r>
        <w:t xml:space="preserve"> </w:t>
      </w:r>
      <w:r>
        <w:t xml:space="preserve">Quotation Estimate</w:t>
      </w:r>
      <w:r>
        <w:t xml:space="preserve"> </w:t>
      </w:r>
      <w:r>
        <w:t xml:space="preserve">will be issued for approval.</w:t>
      </w:r>
    </w:p>
    <w:p>
      <w:pPr>
        <w:numPr>
          <w:ilvl w:val="0"/>
          <w:numId w:val="1001"/>
        </w:numPr>
        <w:pStyle w:val="Compact"/>
      </w:pPr>
      <w:r>
        <w:t xml:space="preserve">All patient data and medical records generated during the course of these</w:t>
      </w:r>
      <w:r>
        <w:t xml:space="preserve"> </w:t>
      </w:r>
      <w:r>
        <w:t xml:space="preserve">Ophthalmologist</w:t>
      </w:r>
      <w:r>
        <w:t xml:space="preserve"> </w:t>
      </w:r>
      <w:r>
        <w:t xml:space="preserve">services in</w:t>
      </w:r>
      <w:r>
        <w:t xml:space="preserve"> </w:t>
      </w:r>
      <w:r>
        <w:t xml:space="preserve">Senegal Dakar</w:t>
      </w:r>
      <w:r>
        <w:t xml:space="preserve"> </w:t>
      </w:r>
      <w:r>
        <w:t xml:space="preserve">are protected under Senegalese data privacy legislation (Law No. 2008-12 of 25 January 2008) and will not be disclosed to third parties without written consent.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Acceptance may be communicated via signed copy of this document or via a formal purchase order referencing Quotation No. QTE-DKR-2025-0412.</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covers the</w:t>
      </w:r>
      <w:r>
        <w:t xml:space="preserve"> </w:t>
      </w:r>
      <w:r>
        <w:t xml:space="preserve">Ophthalmologist</w:t>
      </w:r>
      <w:r>
        <w:t xml:space="preserve"> </w:t>
      </w:r>
      <w:r>
        <w:t xml:space="preserve">professional fees, standard surgical consumables, and in-facility post-operative care in</w:t>
      </w:r>
      <w:r>
        <w:t xml:space="preserve"> </w:t>
      </w:r>
      <w:r>
        <w:t xml:space="preserve">Senegal Dakar</w:t>
      </w:r>
      <w:r>
        <w:t xml:space="preserve">. It does not include hospitalisation beyond the standard 24-hour observation period, anaesthesiologist fees (estimated at an additional 80,000 XOF), or any pre-existing condition management. Clients are advised to confirm coverage details with their health insurance provider (CNAM, CAMES, or private insurer) prior to scheduling.</w:t>
      </w:r>
    </w:p>
    <w:bookmarkEnd w:id="23"/>
    <w:bookmarkStart w:id="24" w:name="X1f768ee3e8c2aaf457d3f0942574ce4f3ae532c"/>
    <w:p>
      <w:pPr>
        <w:pStyle w:val="Heading2"/>
      </w:pPr>
      <w:r>
        <w:t xml:space="preserve">4. Ophthalmologist Team &amp; Facility Credentials</w:t>
      </w:r>
    </w:p>
    <w:p>
      <w:pPr>
        <w:pStyle w:val="FirstParagraph"/>
      </w:pPr>
      <w:r>
        <w:t xml:space="preserve">The lead</w:t>
      </w:r>
      <w:r>
        <w:t xml:space="preserve"> </w:t>
      </w:r>
      <w:r>
        <w:t xml:space="preserve">Ophthalmologist</w:t>
      </w:r>
      <w:r>
        <w:t xml:space="preserve"> </w:t>
      </w:r>
      <w:r>
        <w:t xml:space="preserve">for this engagement is Dr. Awa Ndiaye, MD, FRCS (Ophth), a specialist in cataract and refractive surgery with over fifteen years of practice in</w:t>
      </w:r>
      <w:r>
        <w:t xml:space="preserve"> </w:t>
      </w:r>
      <w:r>
        <w:t xml:space="preserve">Senegal Dakar</w:t>
      </w:r>
      <w:r>
        <w:t xml:space="preserve">. She is a member of the Senegalese Society of Ophthalmology (SénOph) and the African Association of Ophthalmologists (AAO). Our facility in Dakar is equipped with state-of-the-art phacoemulsification machines, OCT imaging systems, and a fully sterile operating theatre that meets international WHO surgical safety standards.</w:t>
      </w:r>
    </w:p>
    <w:bookmarkEnd w:id="24"/>
    <w:bookmarkStart w:id="25" w:name="acceptance-signatures"/>
    <w:p>
      <w:pPr>
        <w:pStyle w:val="Heading2"/>
      </w:pPr>
      <w:r>
        <w:t xml:space="preserve">5. Acceptance &amp; Signatures</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Ophthalmologist</w:t>
      </w:r>
      <w:r>
        <w:t xml:space="preserve"> </w:t>
      </w:r>
      <w:r>
        <w:t xml:space="preserve">services in</w:t>
      </w:r>
      <w:r>
        <w:t xml:space="preserve"> </w:t>
      </w:r>
      <w:r>
        <w:t xml:space="preserve">Senegal Dakar</w:t>
      </w:r>
      <w:r>
        <w:t xml:space="preserve"> </w:t>
      </w:r>
      <w:r>
        <w:t xml:space="preserve">and agrees to the terms and conditions outlined herein.</w:t>
      </w:r>
    </w:p>
    <w:p>
      <w:pPr>
        <w:pStyle w:val="BodyText"/>
      </w:pPr>
      <w:r>
        <w:rPr>
          <w:bCs/>
          <w:b/>
        </w:rPr>
        <w:t xml:space="preserve">For Dakar Vision Care &amp; Ophthalmology Centre</w:t>
      </w:r>
    </w:p>
    <w:p>
      <w:pPr>
        <w:pStyle w:val="BodyText"/>
      </w:pPr>
      <w:r>
        <w:t xml:space="preserve">Dr. Awa Ndiaye, MD – Lead Ophthalmologist</w:t>
      </w:r>
    </w:p>
    <w:p>
      <w:pPr>
        <w:pStyle w:val="BodyText"/>
      </w:pPr>
      <w:r>
        <w:t xml:space="preserve">Date: ____________________</w:t>
      </w:r>
    </w:p>
    <w:p>
      <w:pPr>
        <w:pStyle w:val="BodyText"/>
      </w:pPr>
      <w:r>
        <w:rPr>
          <w:bCs/>
          <w:b/>
        </w:rPr>
        <w:t xml:space="preserve">For the Client / Institution</w:t>
      </w:r>
    </w:p>
    <w:p>
      <w:pPr>
        <w:pStyle w:val="BodyText"/>
      </w:pPr>
      <w:r>
        <w:t xml:space="preserve">Authorised Representative</w:t>
      </w:r>
    </w:p>
    <w:p>
      <w:pPr>
        <w:pStyle w:val="BodyText"/>
      </w:pPr>
      <w:r>
        <w:t xml:space="preserve">Date: ____________________</w:t>
      </w:r>
    </w:p>
    <w:p>
      <w:pPr>
        <w:pStyle w:val="BodyText"/>
      </w:pPr>
      <w:r>
        <w:t xml:space="preserve">Dakar Vision Care &amp; Ophthalmology Centre | 12 Avenue Cheikh Anta Diop, Plateau, Dakar, Senegal</w:t>
      </w:r>
    </w:p>
    <w:p>
      <w:pPr>
        <w:pStyle w:val="BodyText"/>
      </w:pPr>
      <w:r>
        <w:t xml:space="preserve">Quotation Estimate No. QTE-DKR-2025-0412 | Ophthalmologist Services | Senegal Dakar</w:t>
      </w:r>
    </w:p>
    <w:p>
      <w:pPr>
        <w:pStyle w:val="BodyText"/>
      </w:pPr>
      <w:r>
        <w:t xml:space="preserve">This document is generated electronically and is valid without a physical stamp. For verification, contact +221 33 800 12 34.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Senegal Dakar</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