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Vision &amp; Eye Care Centre</w:t>
      </w:r>
    </w:p>
    <w:p>
      <w:pPr>
        <w:pStyle w:val="BodyText"/>
      </w:pPr>
      <w:r>
        <w:t xml:space="preserve">124 Sea Point Promenade, Sea Point, Cape Town, 8005, South Africa</w:t>
      </w:r>
    </w:p>
    <w:p>
      <w:pPr>
        <w:pStyle w:val="BodyText"/>
      </w:pPr>
      <w:r>
        <w:t xml:space="preserve">Phone: +27 21 424 5678 | Email: quotations@capetownvision.co.za</w:t>
      </w:r>
    </w:p>
    <w:p>
      <w:pPr>
        <w:pStyle w:val="BodyText"/>
      </w:pPr>
      <w:r>
        <w:t xml:space="preserve">Registration No: 2019/123456/23 | HPCSA Practitioner No: 00456789</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Naledi van der Merwe, Ophthalmologist</w:t>
      </w:r>
    </w:p>
    <w:p>
      <w:pPr>
        <w:pStyle w:val="BodyText"/>
      </w:pPr>
      <w:r>
        <w:t xml:space="preserve">1. Parties to This Quotation Estimate</w:t>
      </w:r>
    </w:p>
    <w:bookmarkStart w:id="21" w:name="service-provider-ophthalmologist"/>
    <w:p>
      <w:pPr>
        <w:pStyle w:val="Heading3"/>
      </w:pPr>
      <w:r>
        <w:t xml:space="preserve">Service Provider (Ophthalmologist)</w:t>
      </w:r>
    </w:p>
    <w:p>
      <w:pPr>
        <w:pStyle w:val="FirstParagraph"/>
      </w:pPr>
      <w:r>
        <w:rPr>
          <w:bCs/>
          <w:b/>
        </w:rPr>
        <w:t xml:space="preserve">Cape Town Vision &amp; Eye Care Centre</w:t>
      </w:r>
      <w:r>
        <w:br/>
      </w:r>
      <w:r>
        <w:t xml:space="preserve">Lead Ophthalmologist: Dr. Naledi van der Merwe, MBChB, FCOphth(SA)</w:t>
      </w:r>
      <w:r>
        <w:br/>
      </w:r>
      <w:r>
        <w:t xml:space="preserve">Address: 124 Sea Point Promenade, Sea Point</w:t>
      </w:r>
      <w:r>
        <w:br/>
      </w:r>
      <w:r>
        <w:t xml:space="preserve">Cape Town, 8005, South Africa</w:t>
      </w:r>
      <w:r>
        <w:br/>
      </w:r>
      <w:r>
        <w:t xml:space="preserve">VAT No: 4910234567</w:t>
      </w:r>
      <w:r>
        <w:br/>
      </w:r>
      <w:r>
        <w:t xml:space="preserve">HPCSA No: 00456789</w:t>
      </w:r>
    </w:p>
    <w:bookmarkEnd w:id="21"/>
    <w:bookmarkStart w:id="22" w:name="client-patient"/>
    <w:p>
      <w:pPr>
        <w:pStyle w:val="Heading3"/>
      </w:pPr>
      <w:r>
        <w:t xml:space="preserve">Client / Patient</w:t>
      </w:r>
    </w:p>
    <w:p>
      <w:pPr>
        <w:pStyle w:val="FirstParagraph"/>
      </w:pPr>
      <w:r>
        <w:rPr>
          <w:bCs/>
          <w:b/>
        </w:rPr>
        <w:t xml:space="preserve">Mr. Thabo Mokoena</w:t>
      </w:r>
      <w:r>
        <w:br/>
      </w:r>
      <w:r>
        <w:t xml:space="preserve">Address: 87 Kloof Street, Gardens</w:t>
      </w:r>
      <w:r>
        <w:br/>
      </w:r>
      <w:r>
        <w:t xml:space="preserve">Cape Town, 8001, South Africa</w:t>
      </w:r>
      <w:r>
        <w:br/>
      </w:r>
      <w:r>
        <w:t xml:space="preserve">ID No: 8503125009087</w:t>
      </w:r>
      <w:r>
        <w:br/>
      </w:r>
      <w:r>
        <w:t xml:space="preserve">Medical Aid: Discovery Health</w:t>
      </w:r>
      <w:r>
        <w:br/>
      </w:r>
      <w:r>
        <w:t xml:space="preserve">Member No: DH-7845219</w:t>
      </w:r>
      <w:r>
        <w:br/>
      </w:r>
      <w:r>
        <w:t xml:space="preserve">Phone: +27 82 345 6789</w:t>
      </w:r>
    </w:p>
    <w:bookmarkEnd w:id="22"/>
    <w:p>
      <w:pPr>
        <w:pStyle w:val="BodyText"/>
      </w:pPr>
      <w:r>
        <w:t xml:space="preserve">2. Scope of Ophthalmologist Services</w:t>
      </w:r>
    </w:p>
    <w:p>
      <w:pPr>
        <w:pStyle w:val="BodyText"/>
      </w:pPr>
      <w:r>
        <w:t xml:space="preserve">This</w:t>
      </w:r>
      <w:r>
        <w:t xml:space="preserve"> </w:t>
      </w:r>
      <w:r>
        <w:t xml:space="preserve">Quotation Estimate</w:t>
      </w:r>
      <w:r>
        <w:t xml:space="preserve"> </w:t>
      </w:r>
      <w:r>
        <w:t xml:space="preserve">is issued by our</w:t>
      </w:r>
      <w:r>
        <w:t xml:space="preserve"> </w:t>
      </w:r>
      <w:r>
        <w:t xml:space="preserve">Ophthalmologist</w:t>
      </w:r>
      <w:r>
        <w:t xml:space="preserve"> </w:t>
      </w:r>
      <w:r>
        <w:t xml:space="preserve">practice located in</w:t>
      </w:r>
      <w:r>
        <w:t xml:space="preserve"> </w:t>
      </w:r>
      <w:r>
        <w:t xml:space="preserve">South Africa Cape Town</w:t>
      </w:r>
      <w:r>
        <w:t xml:space="preserve"> </w:t>
      </w:r>
      <w:r>
        <w:t xml:space="preserve">to provide a comprehensive breakdown of all ophthalmic services, diagnostic procedures, and associated costs for the client named above. The following services have been recommended following the initial consultation conducted on 10 June 2025 at our Sea Point clinic in Cape Town, South Africa.</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Comprehensive Ophthalmologist Consultation &amp; Eye Examination (including visual acuity, refraction, intraocular pressure measurement, and slit-lamp biomicroscopy)</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02</w:t>
            </w:r>
          </w:p>
        </w:tc>
        <w:tc>
          <w:tcPr/>
          <w:p>
            <w:pPr>
              <w:pStyle w:val="Compact"/>
              <w:jc w:val="left"/>
            </w:pPr>
            <w:r>
              <w:t xml:space="preserve">Dilated Fundus Examination with Mydriatic Drops (Tropicamide 1% and Phenylephrine 2.5%)</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03</w:t>
            </w:r>
          </w:p>
        </w:tc>
        <w:tc>
          <w:tcPr/>
          <w:p>
            <w:pPr>
              <w:pStyle w:val="Compact"/>
              <w:jc w:val="left"/>
            </w:pPr>
            <w:r>
              <w:t xml:space="preserve">Optical Coherence Tomography (OCT) – Macular &amp; Retinal Nerve Fibre Layer Analysis</w:t>
            </w:r>
          </w:p>
        </w:tc>
        <w:tc>
          <w:tcPr/>
          <w:p>
            <w:pPr>
              <w:pStyle w:val="Compact"/>
              <w:jc w:val="left"/>
            </w:pPr>
            <w:r>
              <w:t xml:space="preserve">2</w:t>
            </w:r>
          </w:p>
        </w:tc>
        <w:tc>
          <w:tcPr/>
          <w:p>
            <w:pPr>
              <w:pStyle w:val="Compact"/>
              <w:jc w:val="left"/>
            </w:pPr>
            <w:r>
              <w:t xml:space="preserve">R 680.00</w:t>
            </w:r>
          </w:p>
        </w:tc>
        <w:tc>
          <w:tcPr/>
          <w:p>
            <w:pPr>
              <w:pStyle w:val="Compact"/>
              <w:jc w:val="left"/>
            </w:pPr>
            <w:r>
              <w:t xml:space="preserve">R 1,360.00</w:t>
            </w:r>
          </w:p>
        </w:tc>
      </w:tr>
      <w:tr>
        <w:tc>
          <w:tcPr/>
          <w:p>
            <w:pPr>
              <w:pStyle w:val="Compact"/>
              <w:jc w:val="left"/>
            </w:pPr>
            <w:r>
              <w:t xml:space="preserve">04</w:t>
            </w:r>
          </w:p>
        </w:tc>
        <w:tc>
          <w:tcPr/>
          <w:p>
            <w:pPr>
              <w:pStyle w:val="Compact"/>
              <w:jc w:val="left"/>
            </w:pPr>
            <w:r>
              <w:t xml:space="preserve">Automated Perimetry (Humphrey Visual Field Testing) – 24-2 Standard Threshold</w:t>
            </w:r>
          </w:p>
        </w:tc>
        <w:tc>
          <w:tcPr/>
          <w:p>
            <w:pPr>
              <w:pStyle w:val="Compact"/>
              <w:jc w:val="left"/>
            </w:pPr>
            <w:r>
              <w:t xml:space="preserve">2</w:t>
            </w:r>
          </w:p>
        </w:tc>
        <w:tc>
          <w:tcPr/>
          <w:p>
            <w:pPr>
              <w:pStyle w:val="Compact"/>
              <w:jc w:val="left"/>
            </w:pPr>
            <w:r>
              <w:t xml:space="preserve">R 520.00</w:t>
            </w:r>
          </w:p>
        </w:tc>
        <w:tc>
          <w:tcPr/>
          <w:p>
            <w:pPr>
              <w:pStyle w:val="Compact"/>
              <w:jc w:val="left"/>
            </w:pPr>
            <w:r>
              <w:t xml:space="preserve">R 1,040.00</w:t>
            </w:r>
          </w:p>
        </w:tc>
      </w:tr>
      <w:tr>
        <w:tc>
          <w:tcPr/>
          <w:p>
            <w:pPr>
              <w:pStyle w:val="Compact"/>
              <w:jc w:val="left"/>
            </w:pPr>
            <w:r>
              <w:t xml:space="preserve">05</w:t>
            </w:r>
          </w:p>
        </w:tc>
        <w:tc>
          <w:tcPr/>
          <w:p>
            <w:pPr>
              <w:pStyle w:val="Compact"/>
              <w:jc w:val="left"/>
            </w:pPr>
            <w:r>
              <w:t xml:space="preserve">Anterior Segment &amp; Fundus Photography (Digital, 6 images per eye)</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06</w:t>
            </w:r>
          </w:p>
        </w:tc>
        <w:tc>
          <w:tcPr/>
          <w:p>
            <w:pPr>
              <w:pStyle w:val="Compact"/>
              <w:jc w:val="left"/>
            </w:pPr>
            <w:r>
              <w:t xml:space="preserve">Corneal Topography &amp; Pachymetry (for pre-surgical assessment)</w:t>
            </w:r>
          </w:p>
        </w:tc>
        <w:tc>
          <w:tcPr/>
          <w:p>
            <w:pPr>
              <w:pStyle w:val="Compact"/>
              <w:jc w:val="left"/>
            </w:pPr>
            <w:r>
              <w:t xml:space="preserve">1</w:t>
            </w:r>
          </w:p>
        </w:tc>
        <w:tc>
          <w:tcPr/>
          <w:p>
            <w:pPr>
              <w:pStyle w:val="Compact"/>
              <w:jc w:val="left"/>
            </w:pPr>
            <w:r>
              <w:t xml:space="preserve">R 550.00</w:t>
            </w:r>
          </w:p>
        </w:tc>
        <w:tc>
          <w:tcPr/>
          <w:p>
            <w:pPr>
              <w:pStyle w:val="Compact"/>
              <w:jc w:val="left"/>
            </w:pPr>
            <w:r>
              <w:t xml:space="preserve">R 550.00</w:t>
            </w:r>
          </w:p>
        </w:tc>
      </w:tr>
      <w:tr>
        <w:tc>
          <w:tcPr/>
          <w:p>
            <w:pPr>
              <w:pStyle w:val="Compact"/>
              <w:jc w:val="left"/>
            </w:pPr>
            <w:r>
              <w:t xml:space="preserve">07</w:t>
            </w:r>
          </w:p>
        </w:tc>
        <w:tc>
          <w:tcPr/>
          <w:p>
            <w:pPr>
              <w:pStyle w:val="Compact"/>
              <w:jc w:val="left"/>
            </w:pPr>
            <w:r>
              <w:t xml:space="preserve">Prescription of Custom Bifocal Spectacles (including lens dispensing, frame fitting, and 30-day adjustment period)</w:t>
            </w:r>
          </w:p>
        </w:tc>
        <w:tc>
          <w:tcPr/>
          <w:p>
            <w:pPr>
              <w:pStyle w:val="Compact"/>
              <w:jc w:val="left"/>
            </w:pPr>
            <w:r>
              <w:t xml:space="preserve">1</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08</w:t>
            </w:r>
          </w:p>
        </w:tc>
        <w:tc>
          <w:tcPr/>
          <w:p>
            <w:pPr>
              <w:pStyle w:val="Compact"/>
              <w:jc w:val="left"/>
            </w:pPr>
            <w:r>
              <w:t xml:space="preserve">Follow-up Ophthalmologist Review (6 weeks post-prescription, including visual check and lens adaptation assessment)</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09</w:t>
            </w:r>
          </w:p>
        </w:tc>
        <w:tc>
          <w:tcPr/>
          <w:p>
            <w:pPr>
              <w:pStyle w:val="Compact"/>
              <w:jc w:val="left"/>
            </w:pPr>
            <w:r>
              <w:t xml:space="preserve">Prescription Medication – Lubricating Eye Drops (Carboxymethylcellulose 0.5%, 10ml x 2 bottles)</w:t>
            </w:r>
          </w:p>
        </w:tc>
        <w:tc>
          <w:tcPr/>
          <w:p>
            <w:pPr>
              <w:pStyle w:val="Compact"/>
              <w:jc w:val="left"/>
            </w:pPr>
            <w:r>
              <w:t xml:space="preserve">2</w:t>
            </w:r>
          </w:p>
        </w:tc>
        <w:tc>
          <w:tcPr/>
          <w:p>
            <w:pPr>
              <w:pStyle w:val="Compact"/>
              <w:jc w:val="left"/>
            </w:pPr>
            <w:r>
              <w:t xml:space="preserve">R 185.00</w:t>
            </w:r>
          </w:p>
        </w:tc>
        <w:tc>
          <w:tcPr/>
          <w:p>
            <w:pPr>
              <w:pStyle w:val="Compact"/>
              <w:jc w:val="left"/>
            </w:pPr>
            <w:r>
              <w:t xml:space="preserve">R 370.00</w:t>
            </w:r>
          </w:p>
        </w:tc>
      </w:tr>
      <w:tr>
        <w:tc>
          <w:tcPr/>
          <w:p>
            <w:pPr>
              <w:pStyle w:val="Compact"/>
              <w:jc w:val="left"/>
            </w:pPr>
            <w:r>
              <w:t xml:space="preserve">10</w:t>
            </w:r>
          </w:p>
        </w:tc>
        <w:tc>
          <w:tcPr/>
          <w:p>
            <w:pPr>
              <w:pStyle w:val="Compact"/>
              <w:jc w:val="left"/>
            </w:pPr>
            <w:r>
              <w:t xml:space="preserve">Annual Comprehensive Eye Health Screening (next 12 months, includes all diagnostic tests listed in items 01–06)</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gridSpan w:val="4"/>
          </w:tcPr>
          <w:p>
            <w:pPr>
              <w:pStyle w:val="Compact"/>
              <w:jc w:val="right"/>
            </w:pPr>
            <w:r>
              <w:t xml:space="preserve">Subtotal (Excluding VAT)</w:t>
            </w:r>
          </w:p>
        </w:tc>
        <w:tc>
          <w:tcPr/>
          <w:p>
            <w:pPr>
              <w:pStyle w:val="Compact"/>
              <w:jc w:val="left"/>
            </w:pPr>
            <w:r>
              <w:t xml:space="preserve">R 12,100.00</w:t>
            </w:r>
          </w:p>
        </w:tc>
      </w:tr>
      <w:tr>
        <w:tc>
          <w:tcPr>
            <w:gridSpan w:val="4"/>
          </w:tcPr>
          <w:p>
            <w:pPr>
              <w:pStyle w:val="Compact"/>
              <w:jc w:val="right"/>
            </w:pPr>
            <w:r>
              <w:t xml:space="preserve">VAT @ 15% (South Africa)</w:t>
            </w:r>
          </w:p>
        </w:tc>
        <w:tc>
          <w:tcPr/>
          <w:p>
            <w:pPr>
              <w:pStyle w:val="Compact"/>
              <w:jc w:val="left"/>
            </w:pPr>
            <w:r>
              <w:t xml:space="preserve">R 1,815.00</w:t>
            </w:r>
          </w:p>
        </w:tc>
      </w:tr>
      <w:tr>
        <w:tc>
          <w:tcPr>
            <w:gridSpan w:val="4"/>
          </w:tcPr>
          <w:p>
            <w:pPr>
              <w:pStyle w:val="Compact"/>
              <w:jc w:val="right"/>
            </w:pPr>
            <w:r>
              <w:t xml:space="preserve">GRAND TOTAL (Including VAT)</w:t>
            </w:r>
          </w:p>
        </w:tc>
        <w:tc>
          <w:tcPr/>
          <w:p>
            <w:pPr>
              <w:pStyle w:val="Compact"/>
              <w:jc w:val="left"/>
            </w:pPr>
            <w:r>
              <w:t xml:space="preserve">R 13,915.00</w:t>
            </w:r>
          </w:p>
        </w:tc>
      </w:tr>
    </w:tbl>
    <w:p>
      <w:pPr>
        <w:pStyle w:val="BodyText"/>
      </w:pPr>
      <w:r>
        <w:rPr>
          <w:bCs/>
          <w:b/>
        </w:rPr>
        <w:t xml:space="preserve">Note:</w:t>
      </w:r>
      <w:r>
        <w:t xml:space="preserve"> </w:t>
      </w:r>
      <w:r>
        <w:t xml:space="preserve">This Quotation Estimate reflects the standard fee schedule of our Ophthalmologist practice in South Africa Cape Town as of June 2025. All prices are quoted in South African Rand (ZAR). Medical aid claims will be submitted on behalf of the client where applicable, and the client is responsible for any co-payment or shortfall as determined by their medical aid scheme.</w:t>
      </w:r>
    </w:p>
    <w:p>
      <w:pPr>
        <w:pStyle w:val="BodyText"/>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this period, the Ophthalmologist practice reserves the right to revise pricing due to changes in consumable costs, medical aid tariffs, or operational expenses in South Africa Cape Town.</w:t>
      </w:r>
    </w:p>
    <w:p>
      <w:pPr>
        <w:numPr>
          <w:ilvl w:val="0"/>
          <w:numId w:val="1001"/>
        </w:numPr>
        <w:pStyle w:val="Compact"/>
      </w:pPr>
      <w:r>
        <w:t xml:space="preserve">All ophthalmologist services listed herein will be performed by Dr. Naledi van der Merwe or a qualified associate Ophthalmologist at the Cape Town Vision &amp; Eye Care Centre, Sea Point, Cape Town, South Africa.</w:t>
      </w:r>
    </w:p>
    <w:p>
      <w:pPr>
        <w:numPr>
          <w:ilvl w:val="0"/>
          <w:numId w:val="1001"/>
        </w:numPr>
        <w:pStyle w:val="Compact"/>
      </w:pPr>
      <w:r>
        <w:t xml:space="preserve">Payment is due within fourteen (14) days of the date of this Quotation Estimate. Accepted payment methods include EFT (bank transfer), credit/debit card, and direct medical aid billing where the client's scheme permits.</w:t>
      </w:r>
    </w:p>
    <w:p>
      <w:pPr>
        <w:numPr>
          <w:ilvl w:val="0"/>
          <w:numId w:val="1001"/>
        </w:numPr>
        <w:pStyle w:val="Compact"/>
      </w:pPr>
      <w:r>
        <w:t xml:space="preserve">Should the client's medical aid (Discovery Health, Member No. DH-7845219) cover a portion of the fees, the Ophthalmologist practice will submit the claim electronically. The client is liable for any co-payment, gap cover shortfall, or non-covered items as per their policy terms.</w:t>
      </w:r>
    </w:p>
    <w:p>
      <w:pPr>
        <w:numPr>
          <w:ilvl w:val="0"/>
          <w:numId w:val="1001"/>
        </w:numPr>
        <w:pStyle w:val="Compact"/>
      </w:pPr>
      <w:r>
        <w:t xml:space="preserve">Cancellation of scheduled Ophthalmologist appointments must be made at least forty-eight (48) hours in advance. Late cancellations or no-shows will incur a fee of R 500.00 per session.</w:t>
      </w:r>
    </w:p>
    <w:p>
      <w:pPr>
        <w:numPr>
          <w:ilvl w:val="0"/>
          <w:numId w:val="1001"/>
        </w:numPr>
        <w:pStyle w:val="Compact"/>
      </w:pPr>
      <w:r>
        <w:t xml:space="preserve">All diagnostic imaging (OCT, perimetry, photography) will be stored in the client's secure electronic medical record at our Cape Town, South Africa facility in compliance with the Protection of Personal Information Act (POPIA) 2013.</w:t>
      </w:r>
    </w:p>
    <w:p>
      <w:pPr>
        <w:numPr>
          <w:ilvl w:val="0"/>
          <w:numId w:val="1001"/>
        </w:numPr>
        <w:pStyle w:val="Compact"/>
      </w:pPr>
      <w:r>
        <w:t xml:space="preserve">This Quotation Estimate does not constitute a guarantee of specific medical outcomes. The Ophthalmologist will exercise clinical judgement and may recommend additional or alternative procedures if clinically indicated during the course of treatment.</w:t>
      </w:r>
    </w:p>
    <w:p>
      <w:pPr>
        <w:numPr>
          <w:ilvl w:val="0"/>
          <w:numId w:val="1001"/>
        </w:numPr>
        <w:pStyle w:val="Compact"/>
      </w:pPr>
      <w:r>
        <w:t xml:space="preserve">Any disputes arising from this Quotation Estimate shall be resolved in accordance with the laws of the Republic of South Africa, with jurisdiction lying in the High Court of South Africa, Western Cape Division, Cape Town.</w:t>
      </w:r>
    </w:p>
    <w:p>
      <w:pPr>
        <w:numPr>
          <w:ilvl w:val="0"/>
          <w:numId w:val="1001"/>
        </w:numPr>
        <w:pStyle w:val="Compact"/>
      </w:pPr>
      <w:r>
        <w:t xml:space="preserve">The Ophthalmologist practice in South Africa Cape Town is registered with the Health Professions Council of South Africa (HPCSA) and operates in full compliance with all applicable South African health regulations and standards.</w:t>
      </w:r>
    </w:p>
    <w:p>
      <w:pPr>
        <w:pStyle w:val="FirstParagraph"/>
      </w:pPr>
      <w:r>
        <w:t xml:space="preserve">5. Acceptance and Authorisation</w:t>
      </w:r>
    </w:p>
    <w:p>
      <w:pPr>
        <w:pStyle w:val="BodyText"/>
      </w:pPr>
      <w:r>
        <w:t xml:space="preserve">By signing below, the client acknowledges receipt of this Quotation Estimate for Ophthalmologist services in South Africa Cape Town and authorises the Cape Town Vision &amp; Eye Care Centre to proceed with the services as itemised above, subject to the terms and conditions stated herein.</w:t>
      </w:r>
    </w:p>
    <w:p>
      <w:pPr>
        <w:pStyle w:val="BodyText"/>
      </w:pPr>
      <w:r>
        <w:rPr>
          <w:bCs/>
          <w:b/>
        </w:rPr>
        <w:t xml:space="preserve">Client Signature</w:t>
      </w:r>
      <w:r>
        <w:br/>
      </w:r>
      <w:r>
        <w:t xml:space="preserve">Name: Thabo Mokoena</w:t>
      </w:r>
      <w:r>
        <w:br/>
      </w:r>
      <w:r>
        <w:t xml:space="preserve">Date: ______________________</w:t>
      </w:r>
    </w:p>
    <w:p>
      <w:pPr>
        <w:pStyle w:val="BodyText"/>
      </w:pPr>
      <w:r>
        <w:rPr>
          <w:bCs/>
          <w:b/>
        </w:rPr>
        <w:t xml:space="preserve">Ophthalmologist / Authorised Representative</w:t>
      </w:r>
      <w:r>
        <w:br/>
      </w:r>
      <w:r>
        <w:t xml:space="preserve">Name: Dr. Naledi van der Merwe</w:t>
      </w:r>
      <w:r>
        <w:br/>
      </w:r>
      <w:r>
        <w:t xml:space="preserve">Date: ______________________</w:t>
      </w:r>
    </w:p>
    <w:p>
      <w:pPr>
        <w:pStyle w:val="BodyText"/>
      </w:pPr>
      <w:r>
        <w:rPr>
          <w:bCs/>
          <w:b/>
        </w:rPr>
        <w:t xml:space="preserve">Cape Town Vision &amp; Eye Care Centre</w:t>
      </w:r>
      <w:r>
        <w:t xml:space="preserve"> </w:t>
      </w:r>
      <w:r>
        <w:t xml:space="preserve">| 124 Sea Point Promenade, Sea Point, Cape Town, 8005, South Africa</w:t>
      </w:r>
    </w:p>
    <w:p>
      <w:pPr>
        <w:pStyle w:val="BodyText"/>
      </w:pPr>
      <w:r>
        <w:t xml:space="preserve">This Quotation Estimate was generated on 15 June 2025. For queries regarding this Ophthalmologist service quotation, please contact our billing department at +27 21 424 5678 or billing@capetownvision.co.za.</w:t>
      </w:r>
    </w:p>
    <w:p>
      <w:pPr>
        <w:pStyle w:val="BodyText"/>
      </w:pPr>
      <w:r>
        <w:t xml:space="preserve">Document Ref: QTE-2025-04871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South Africa Cape Town</dc:title>
  <dc:creator/>
  <dc:language>en</dc:language>
  <cp:keywords/>
  <dcterms:created xsi:type="dcterms:W3CDTF">2026-10-10T08:37:40Z</dcterms:created>
  <dcterms:modified xsi:type="dcterms:W3CDTF">2026-10-10T08:37:40Z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