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Comprehensive Ophthalmologist Services — Spain Madrid</w:t>
      </w:r>
    </w:p>
    <w:p>
      <w:pPr>
        <w:pStyle w:val="BodyText"/>
      </w:pPr>
      <w:r>
        <w:t xml:space="preserve">Official Estimate Document</w:t>
      </w:r>
    </w:p>
    <w:bookmarkEnd w:id="20"/>
    <w:bookmarkStart w:id="21" w:name="provider"/>
    <w:p>
      <w:pPr>
        <w:pStyle w:val="Heading3"/>
      </w:pPr>
      <w:r>
        <w:t xml:space="preserve">Provider</w:t>
      </w:r>
    </w:p>
    <w:p>
      <w:pPr>
        <w:pStyle w:val="FirstParagraph"/>
      </w:pPr>
      <w:r>
        <w:rPr>
          <w:bCs/>
          <w:b/>
        </w:rPr>
        <w:t xml:space="preserve">Clinica Ocular Madrid</w:t>
      </w:r>
    </w:p>
    <w:p>
      <w:pPr>
        <w:pStyle w:val="BodyText"/>
      </w:pPr>
      <w:r>
        <w:t xml:space="preserve">Calle de Serrano 142, 28006</w:t>
      </w:r>
    </w:p>
    <w:p>
      <w:pPr>
        <w:pStyle w:val="BodyText"/>
      </w:pPr>
      <w:r>
        <w:t xml:space="preserve">Madrid, Spain</w:t>
      </w:r>
    </w:p>
    <w:p>
      <w:pPr>
        <w:pStyle w:val="BodyText"/>
      </w:pPr>
      <w:r>
        <w:t xml:space="preserve">Tel: +34 917 456 890</w:t>
      </w:r>
    </w:p>
    <w:p>
      <w:pPr>
        <w:pStyle w:val="BodyText"/>
      </w:pPr>
      <w:r>
        <w:t xml:space="preserve">Email: estimates@clinicaocularmadrid.es</w:t>
      </w:r>
    </w:p>
    <w:p>
      <w:pPr>
        <w:pStyle w:val="BodyText"/>
      </w:pPr>
      <w:r>
        <w:t xml:space="preserve">NIF: B-84567890</w:t>
      </w:r>
    </w:p>
    <w:bookmarkEnd w:id="21"/>
    <w:bookmarkStart w:id="22" w:name="client"/>
    <w:p>
      <w:pPr>
        <w:pStyle w:val="Heading3"/>
      </w:pPr>
      <w:r>
        <w:t xml:space="preserve">Client</w:t>
      </w:r>
    </w:p>
    <w:p>
      <w:pPr>
        <w:pStyle w:val="FirstParagraph"/>
      </w:pPr>
      <w:r>
        <w:rPr>
          <w:bCs/>
          <w:b/>
        </w:rPr>
        <w:t xml:space="preserve">Don/Doña [Client Full Name]</w:t>
      </w:r>
    </w:p>
    <w:p>
      <w:pPr>
        <w:pStyle w:val="BodyText"/>
      </w:pPr>
      <w:r>
        <w:t xml:space="preserve">[Client Address]</w:t>
      </w:r>
    </w:p>
    <w:p>
      <w:pPr>
        <w:pStyle w:val="BodyText"/>
      </w:pPr>
      <w:r>
        <w:t xml:space="preserve">[Postal Code], Madrid, Spain</w:t>
      </w:r>
    </w:p>
    <w:p>
      <w:pPr>
        <w:pStyle w:val="BodyText"/>
      </w:pPr>
      <w:r>
        <w:t xml:space="preserve">Tel: +34 [Client Phone]</w:t>
      </w:r>
    </w:p>
    <w:p>
      <w:pPr>
        <w:pStyle w:val="BodyText"/>
      </w:pPr>
      <w:r>
        <w:t xml:space="preserve">Email: [Client Email]</w:t>
      </w:r>
    </w:p>
    <w:p>
      <w:pPr>
        <w:pStyle w:val="BodyText"/>
      </w:pPr>
      <w:r>
        <w:t xml:space="preserve">NIE/DNI: [Client ID Number]</w:t>
      </w:r>
    </w:p>
    <w:bookmarkEnd w:id="22"/>
    <w:p>
      <w:pPr>
        <w:pStyle w:val="BodyText"/>
      </w:pPr>
      <w:r>
        <w:rPr>
          <w:bCs/>
          <w:b/>
        </w:rPr>
        <w:t xml:space="preserve">Quotation Estimate No.:</w:t>
      </w:r>
      <w:r>
        <w:t xml:space="preserve"> </w:t>
      </w:r>
      <w:r>
        <w:t xml:space="preserve">QTE-2025-04872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p>
      <w:pPr>
        <w:pStyle w:val="BodyText"/>
      </w:pPr>
      <w:r>
        <w:rPr>
          <w:bCs/>
          <w:b/>
        </w:rPr>
        <w:t xml:space="preserve">Currency:</w:t>
      </w:r>
      <w:r>
        <w:t xml:space="preserve"> </w:t>
      </w:r>
      <w:r>
        <w:t xml:space="preserve">EUR (€)</w:t>
      </w:r>
    </w:p>
    <w:bookmarkStart w:id="23" w:name="scope-of-ophthalmologist-services"/>
    <w:p>
      <w:pPr>
        <w:pStyle w:val="Heading2"/>
      </w:pPr>
      <w:r>
        <w:t xml:space="preserve">Scope of Ophthalmologist Services</w:t>
      </w:r>
    </w:p>
    <w:p>
      <w:pPr>
        <w:pStyle w:val="FirstParagraph"/>
      </w:pPr>
      <w:r>
        <w:t xml:space="preserve">This Quotation Estimate has been prepared by our team of certified Ophthalmologist specialists at Clinica Ocular Madrid, located in the heart of Spain Madrid. The following line items detail the complete range of ophthalmological diagnostic, therapeutic, and surgical services that have been recommended following the initial consultation and comprehensive eye examination conducted on 10 June 2025. All procedures will be performed in accordance with the standards established by the Spanish Ministry of Health and the Madrid Regional Health Authority (Servicio Madrileño de Salud).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Comprehensive Ophthalmologist Consultation &amp; Initial Assessment (including medical history review, visual acuity testing, and preliminary diagnosis)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Dilated Fundus Examination &amp; Optical Coherence Tomography (OCT) performed by the Ophthalmologist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Corneal Topography &amp; Pachymetry (advanced diagnostic imaging for Ophthalmologist evaluation)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Intraocular Pressure Measurement (Tonometry) &amp; Gonioscopy</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Phacoemulsification Cataract Surgery (monofocal intraocular lens) performed by senior Ophthalmologist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Post-Surgical Ophthalmologist Follow-Up Visits (3 visits included within 30 days)</w:t>
            </w:r>
          </w:p>
        </w:tc>
        <w:tc>
          <w:tcPr/>
          <w:p>
            <w:pPr>
              <w:pStyle w:val="Compact"/>
              <w:jc w:val="left"/>
            </w:pPr>
            <w:r>
              <w:t xml:space="preserve">3</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07</w:t>
            </w:r>
          </w:p>
        </w:tc>
        <w:tc>
          <w:tcPr/>
          <w:p>
            <w:pPr>
              <w:pStyle w:val="Compact"/>
              <w:jc w:val="left"/>
            </w:pPr>
            <w:r>
              <w:t xml:space="preserve">Prescription of Post-Operative Medication (antibiotic and anti-inflammatory eye drops, 30-day supply)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Pre-Surgical Blood Work &amp; Anaesthesia Assessment (conducted in Spain Madrid accredited laboratory)</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Annual Ophthalmologist Preventive Screening Package (recommended for ongoing eye health monitoring)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Administrative Fees &amp; Medical Record Filing (Spain Madrid clinic registration)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t xml:space="preserve">SUBTOTAL</w:t>
            </w:r>
          </w:p>
        </w:tc>
        <w:tc>
          <w:tcPr/>
          <w:p>
            <w:pPr>
              <w:pStyle w:val="Compact"/>
              <w:jc w:val="left"/>
            </w:pPr>
            <w:r>
              <w:t xml:space="preserve">4,720.00</w:t>
            </w:r>
          </w:p>
        </w:tc>
      </w:tr>
      <w:tr>
        <w:tc>
          <w:tcPr>
            <w:gridSpan w:val="4"/>
          </w:tcPr>
          <w:p>
            <w:pPr>
              <w:pStyle w:val="Compact"/>
              <w:jc w:val="left"/>
            </w:pPr>
            <w:r>
              <w:t xml:space="preserve">VAT (IVA) 21% — Spain Madrid</w:t>
            </w:r>
          </w:p>
        </w:tc>
        <w:tc>
          <w:tcPr/>
          <w:p>
            <w:pPr>
              <w:pStyle w:val="Compact"/>
              <w:jc w:val="left"/>
            </w:pPr>
            <w:r>
              <w:t xml:space="preserve">991.20</w:t>
            </w:r>
          </w:p>
        </w:tc>
      </w:tr>
      <w:tr>
        <w:tc>
          <w:tcPr>
            <w:gridSpan w:val="4"/>
          </w:tcPr>
          <w:p>
            <w:pPr>
              <w:pStyle w:val="Compact"/>
              <w:jc w:val="left"/>
            </w:pPr>
            <w:r>
              <w:t xml:space="preserve">GRAND TOTAL</w:t>
            </w:r>
          </w:p>
        </w:tc>
        <w:tc>
          <w:tcPr/>
          <w:p>
            <w:pPr>
              <w:pStyle w:val="Compact"/>
              <w:jc w:val="left"/>
            </w:pPr>
            <w:r>
              <w:t xml:space="preserve">5,711.20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due to changes in medical supply costs or regulatory updates in Spain Madrid.</w:t>
      </w:r>
    </w:p>
    <w:p>
      <w:pPr>
        <w:numPr>
          <w:ilvl w:val="0"/>
          <w:numId w:val="1001"/>
        </w:numPr>
        <w:pStyle w:val="Compact"/>
      </w:pPr>
      <w:r>
        <w:t xml:space="preserve">All Ophthalmologist services listed herein will be performed at our facility in Spain Madrid, Calle de Serrano 142, 28006 Madrid. The client is responsible for arranging transportation to and from the clinic.</w:t>
      </w:r>
    </w:p>
    <w:p>
      <w:pPr>
        <w:numPr>
          <w:ilvl w:val="0"/>
          <w:numId w:val="1001"/>
        </w:numPr>
        <w:pStyle w:val="Compact"/>
      </w:pPr>
      <w:r>
        <w:t xml:space="preserve">Payment terms: 50% deposit is required to confirm the surgical booking. The remaining 50% balance is due within seven (7) business days following the completion of all Ophthalmologist procedures. Payment may be made via bank transfer (IBAN provided upon confirmation), credit card, or direct debit.</w:t>
      </w:r>
    </w:p>
    <w:p>
      <w:pPr>
        <w:numPr>
          <w:ilvl w:val="0"/>
          <w:numId w:val="1001"/>
        </w:numPr>
        <w:pStyle w:val="Compact"/>
      </w:pPr>
      <w:r>
        <w:t xml:space="preserve">This Quotation Estimate does not constitute a binding contract. It serves as a good-faith estimate of costs. The final invoice may vary by up to 10% in the event of unforeseen medical complications identified during the Ophthalmologist surgical procedure.</w:t>
      </w:r>
    </w:p>
    <w:p>
      <w:pPr>
        <w:numPr>
          <w:ilvl w:val="0"/>
          <w:numId w:val="1001"/>
        </w:numPr>
        <w:pStyle w:val="Compact"/>
      </w:pPr>
      <w:r>
        <w:t xml:space="preserve">All medical procedures will be carried out by a board-certified Ophthalmologist registered with the Ilustre Colegio Oficial de Médicos de Madrid. The client will be provided with the Ophthalmologist's professional credentials and insurance certificate prior to any surgical intervention.</w:t>
      </w:r>
    </w:p>
    <w:p>
      <w:pPr>
        <w:numPr>
          <w:ilvl w:val="0"/>
          <w:numId w:val="1001"/>
        </w:numPr>
        <w:pStyle w:val="Compact"/>
      </w:pPr>
      <w:r>
        <w:t xml:space="preserve">In the unlikely event of a medical emergency or complication, the Ophthalmologist team will act in the best interest of the patient. Additional emergency services not included in this Quotation Estimate will be communicated to the client or their designated representative prior to authorization, in compliance with Spanish medical law (Ley 41/2002 de Autonomía del Paciente).</w:t>
      </w:r>
    </w:p>
    <w:p>
      <w:pPr>
        <w:numPr>
          <w:ilvl w:val="0"/>
          <w:numId w:val="1001"/>
        </w:numPr>
        <w:pStyle w:val="Compact"/>
      </w:pPr>
      <w:r>
        <w:t xml:space="preserve">Confidentiality: All medical records, diagnostic images, and personal data processed under this Quotation Estimate are protected under the Spanish Organic Law 3/2018 (LOPDGDD) and the European General Data Protection Regulation (GDPR). Data will be stored in Spain Madrid and will not be transferred to third parties without explicit written consent.</w:t>
      </w:r>
    </w:p>
    <w:p>
      <w:pPr>
        <w:numPr>
          <w:ilvl w:val="0"/>
          <w:numId w:val="1001"/>
        </w:numPr>
        <w:pStyle w:val="Compact"/>
      </w:pPr>
      <w:r>
        <w:t xml:space="preserve">The client acknowledges that this Quotation Estimate covers the specific Ophthalmologist services enumerated above. Any additional diagnostic tests, medications, or specialist referrals requested by the Ophthalmologist during the course of treatment will be quoted separately in writing before execution.</w:t>
      </w:r>
    </w:p>
    <w:p>
      <w:pPr>
        <w:numPr>
          <w:ilvl w:val="0"/>
          <w:numId w:val="1001"/>
        </w:numPr>
        <w:pStyle w:val="Compact"/>
      </w:pPr>
      <w:r>
        <w:t xml:space="preserve">Disputes arising from this Quotation Estimate shall be resolved under the jurisdiction of the competent courts of Madrid, Spain, in accordance with applicable Spanish civil and commercial law.</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Ophthalmologist services in Spain Madrid and authorizes Clinica Ocular Madrid to proceed with the scheduled procedures as described herein. The client confirms that they have had the opportunity to review all line items, ask questions of the attending Ophthalmologist, and understand the associated risks and expected outcomes.</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Ophthalmologist / Clinic Representative</w:t>
      </w:r>
      <w:r>
        <w:br/>
      </w:r>
      <w:r>
        <w:t xml:space="preserve">Name: Dr. ___________________________</w:t>
      </w:r>
      <w:r>
        <w:br/>
      </w:r>
      <w:r>
        <w:t xml:space="preserve">Date: ___________________________</w:t>
      </w:r>
    </w:p>
    <w:p>
      <w:pPr>
        <w:pStyle w:val="BodyText"/>
      </w:pPr>
      <w:r>
        <w:t xml:space="preserve">Clinica Ocular Madrid — Quotation Estimate QTE-2025-04872 — Issued in Spain Madrid, 15 June 2025</w:t>
      </w:r>
    </w:p>
    <w:p>
      <w:pPr>
        <w:pStyle w:val="BodyText"/>
      </w:pPr>
      <w:r>
        <w:t xml:space="preserve">This document is generated electronically and is valid without a physical stamp. For verification, contact estimates@clinicaocularmadrid.es or call +34 917 456 890.</w:t>
      </w:r>
    </w:p>
    <w:p>
      <w:pPr>
        <w:pStyle w:val="BodyText"/>
      </w:pPr>
      <w:r>
        <w:t xml:space="preserve">© 2025 Clinica Ocular Madrid. All rights reserved. Registered in the Madrid Commercial Registry, Vol. 3421, Folio 88, Sheet M-56789.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Spain Madrid</dc:title>
  <dc:creator/>
  <dc:language>en</dc:language>
  <cp:keywords/>
  <dcterms:created xsi:type="dcterms:W3CDTF">2026-10-10T06:58:06Z</dcterms:created>
  <dcterms:modified xsi:type="dcterms:W3CDTF">2026-10-10T06:58:06Z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