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rPr>
          <w:bCs/>
          <w:b/>
        </w:rPr>
        <w:t xml:space="preserve">Birmingham Vision &amp; Eye Care Centre</w:t>
      </w:r>
    </w:p>
    <w:p>
      <w:pPr>
        <w:pStyle w:val="BodyText"/>
      </w:pPr>
      <w:r>
        <w:t xml:space="preserve">142 New Street, Birmingham, B2 4HA, United Kingdom</w:t>
      </w:r>
    </w:p>
    <w:p>
      <w:pPr>
        <w:pStyle w:val="BodyText"/>
      </w:pPr>
      <w:r>
        <w:t xml:space="preserve">Tel: +44 (0)121 496 0000 | Email: enquiries@birminghamvision.co.uk</w:t>
      </w:r>
    </w:p>
    <w:p>
      <w:pPr>
        <w:pStyle w:val="BodyText"/>
      </w:pPr>
      <w:r>
        <w:t xml:space="preserve">Registered in England &amp; Wales No. 09876543 | GMC Registered Ophthalmologist</w:t>
      </w:r>
    </w:p>
    <w:p>
      <w:pPr>
        <w:pStyle w:val="BodyText"/>
      </w:pPr>
      <w:r>
        <w:t xml:space="preserve">QUOTATION ESTIMATE – OPHthalmologist SERVICES</w:t>
      </w:r>
    </w:p>
    <w:bookmarkEnd w:id="20"/>
    <w:p>
      <w:pPr>
        <w:pStyle w:val="BodyText"/>
      </w:pPr>
      <w:r>
        <w:rPr>
          <w:bCs/>
          <w:b/>
        </w:rPr>
        <w:t xml:space="preserve">Quotation No.:</w:t>
      </w:r>
      <w:r>
        <w:t xml:space="preserve"> </w:t>
      </w:r>
      <w:r>
        <w:t xml:space="preserve">QTE-2025-BHM-0472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Mr. James R. Whitfield</w:t>
      </w:r>
    </w:p>
    <w:p>
      <w:pPr>
        <w:pStyle w:val="BodyText"/>
      </w:pPr>
      <w:r>
        <w:rPr>
          <w:bCs/>
          <w:b/>
        </w:rPr>
        <w:t xml:space="preserve">Address:</w:t>
      </w:r>
      <w:r>
        <w:t xml:space="preserve"> </w:t>
      </w:r>
      <w:r>
        <w:t xml:space="preserve">27 Edgbaston Crescent, Birmingham, B15 2TN, United Kingdom</w:t>
      </w:r>
    </w:p>
    <w:p>
      <w:pPr>
        <w:pStyle w:val="BodyText"/>
      </w:pPr>
      <w:r>
        <w:t xml:space="preserve">Dear Mr. Whitfield,</w:t>
      </w:r>
    </w:p>
    <w:p>
      <w:pPr>
        <w:pStyle w:val="BodyText"/>
      </w:pPr>
      <w:r>
        <w:t xml:space="preserve">Thank you for contacting</w:t>
      </w:r>
      <w:r>
        <w:t xml:space="preserve"> </w:t>
      </w:r>
      <w:r>
        <w:rPr>
          <w:bCs/>
          <w:b/>
        </w:rPr>
        <w:t xml:space="preserve">Birmingham Vision &amp; Eye Care Centre</w:t>
      </w:r>
      <w:r>
        <w:t xml:space="preserve"> </w:t>
      </w:r>
      <w:r>
        <w:t xml:space="preserve">regarding a comprehensive ophthalmology assessment and treatment plan. This</w:t>
      </w:r>
      <w:r>
        <w:t xml:space="preserve"> </w:t>
      </w:r>
      <w:r>
        <w:rPr>
          <w:bCs/>
          <w:b/>
        </w:rPr>
        <w:t xml:space="preserve">Quotation Estimate</w:t>
      </w:r>
      <w:r>
        <w:t xml:space="preserve"> </w:t>
      </w:r>
      <w:r>
        <w:t xml:space="preserve">has been prepared by our senior</w:t>
      </w:r>
      <w:r>
        <w:t xml:space="preserve"> </w:t>
      </w:r>
      <w:r>
        <w:rPr>
          <w:bCs/>
          <w:b/>
        </w:rPr>
        <w:t xml:space="preserve">Ophthalmologist</w:t>
      </w:r>
      <w:r>
        <w:t xml:space="preserve">, Dr. Eleanor M. Hartley (GMC No. 7234561), following your initial consultation on 5 June 2025 at our clinic in the heart of</w:t>
      </w:r>
      <w:r>
        <w:t xml:space="preserve"> </w:t>
      </w:r>
      <w:r>
        <w:rPr>
          <w:bCs/>
          <w:b/>
        </w:rPr>
        <w:t xml:space="preserve">Birmingham, United Kingdom</w:t>
      </w:r>
      <w:r>
        <w:t xml:space="preserve">. The figures set out below represent our best professional estimate of the costs associated with the ophthalmological services you have requested. Please review this Quotation Estimate carefully and do not hesitate to contact our administrative team should you require any clarification regarding the scope of services or the associated fees.</w:t>
      </w:r>
    </w:p>
    <w:bookmarkStart w:id="21" w:name="scope-of-ophthalmologist-services"/>
    <w:p>
      <w:pPr>
        <w:pStyle w:val="Heading2"/>
      </w:pPr>
      <w:r>
        <w:t xml:space="preserve">Scope of Ophthalmologist Services</w:t>
      </w:r>
    </w:p>
    <w:p>
      <w:pPr>
        <w:pStyle w:val="FirstParagraph"/>
      </w:pPr>
      <w:r>
        <w:t xml:space="preserve">The following Quotation Estimate covers a full diagnostic and therapeutic pathway as recommended by our Ophthalmologist. All procedures will be carried out in accordance with the standards set by the General Medical Council (GMC) and the Royal College of Ophthalmologists. The services are delivered at our fully equipped facility in Birmingham, United Kingdom, and include access to state-of-the-art diagnostic imaging, surgical suites, and post-operative care.</w:t>
      </w:r>
    </w:p>
    <w:bookmarkEnd w:id="21"/>
    <w:bookmarkStart w:id="22" w:name="itemised-quotation-estimate"/>
    <w:p>
      <w:pPr>
        <w:pStyle w:val="Heading2"/>
      </w:pPr>
      <w:r>
        <w:t xml:space="preserve">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Estimated Total (GBP)</w:t>
            </w:r>
          </w:p>
        </w:tc>
      </w:tr>
      <w:tr>
        <w:tc>
          <w:tcPr/>
          <w:p>
            <w:pPr>
              <w:pStyle w:val="Compact"/>
              <w:jc w:val="left"/>
            </w:pPr>
            <w:r>
              <w:t xml:space="preserve">01</w:t>
            </w:r>
          </w:p>
        </w:tc>
        <w:tc>
          <w:tcPr/>
          <w:p>
            <w:pPr>
              <w:pStyle w:val="Compact"/>
              <w:jc w:val="left"/>
            </w:pPr>
            <w:r>
              <w:t xml:space="preserve">Comprehensive Ophthalmologist Consultation &amp; History Review (60 minutes)</w:t>
            </w:r>
          </w:p>
        </w:tc>
        <w:tc>
          <w:tcPr/>
          <w:p>
            <w:pPr>
              <w:pStyle w:val="Compact"/>
              <w:jc w:val="left"/>
            </w:pPr>
            <w:r>
              <w:t xml:space="preserve">1 session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Dilated Fundus Examination &amp; Optical Coherence Tomography (OCT) of Both Eyes</w:t>
            </w:r>
          </w:p>
        </w:tc>
        <w:tc>
          <w:tcPr/>
          <w:p>
            <w:pPr>
              <w:pStyle w:val="Compact"/>
              <w:jc w:val="left"/>
            </w:pPr>
            <w:r>
              <w:t xml:space="preserve">1 procedure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Anterior Segment Assessment with Slit-Lamp Biomicroscopy</w:t>
            </w:r>
          </w:p>
        </w:tc>
        <w:tc>
          <w:tcPr/>
          <w:p>
            <w:pPr>
              <w:pStyle w:val="Compact"/>
              <w:jc w:val="left"/>
            </w:pPr>
            <w:r>
              <w:t xml:space="preserve">1 procedure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Visual Field Testing (Humphrey Perimetry) – Both Eyes</w:t>
            </w:r>
          </w:p>
        </w:tc>
        <w:tc>
          <w:tcPr/>
          <w:p>
            <w:pPr>
              <w:pStyle w:val="Compact"/>
              <w:jc w:val="left"/>
            </w:pPr>
            <w:r>
              <w:t xml:space="preserve">1 procedure</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Corneal Topography &amp; Pachymetry</w:t>
            </w:r>
          </w:p>
        </w:tc>
        <w:tc>
          <w:tcPr/>
          <w:p>
            <w:pPr>
              <w:pStyle w:val="Compact"/>
              <w:jc w:val="left"/>
            </w:pPr>
            <w:r>
              <w:t xml:space="preserve">1 procedure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06</w:t>
            </w:r>
          </w:p>
        </w:tc>
        <w:tc>
          <w:tcPr/>
          <w:p>
            <w:pPr>
              <w:pStyle w:val="Compact"/>
              <w:jc w:val="left"/>
            </w:pPr>
            <w:r>
              <w:t xml:space="preserve">Phacoemulsification Cataract Surgery (Right Eye) – Ophthalmologist-led, including intraocular lens (IOL) implantation</w:t>
            </w:r>
          </w:p>
        </w:tc>
        <w:tc>
          <w:tcPr/>
          <w:p>
            <w:pPr>
              <w:pStyle w:val="Compact"/>
              <w:jc w:val="left"/>
            </w:pPr>
            <w:r>
              <w:t xml:space="preserve">1 surgery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Phacoemulsification Cataract Surgery (Left Eye) – Ophthalmologist-led, including intraocular lens (IOL) implantation</w:t>
            </w:r>
          </w:p>
        </w:tc>
        <w:tc>
          <w:tcPr/>
          <w:p>
            <w:pPr>
              <w:pStyle w:val="Compact"/>
              <w:jc w:val="left"/>
            </w:pPr>
            <w:r>
              <w:t xml:space="preserve">1 surgery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Post-operative Ophthalmologist Follow-up Visits (Week 1, Week 4, Month 3, Month 6)</w:t>
            </w:r>
          </w:p>
        </w:tc>
        <w:tc>
          <w:tcPr/>
          <w:p>
            <w:pPr>
              <w:pStyle w:val="Compact"/>
              <w:jc w:val="left"/>
            </w:pPr>
            <w:r>
              <w:t xml:space="preserve">4 visits</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09</w:t>
            </w:r>
          </w:p>
        </w:tc>
        <w:tc>
          <w:tcPr/>
          <w:p>
            <w:pPr>
              <w:pStyle w:val="Compact"/>
              <w:jc w:val="left"/>
            </w:pPr>
            <w:r>
              <w:t xml:space="preserve">Prescription of Post-operative Eye Drops &amp; Medication (4-week supply)</w:t>
            </w:r>
          </w:p>
        </w:tc>
        <w:tc>
          <w:tcPr/>
          <w:p>
            <w:pPr>
              <w:pStyle w:val="Compact"/>
              <w:jc w:val="left"/>
            </w:pPr>
            <w:r>
              <w:t xml:space="preserve">1 supply</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10</w:t>
            </w:r>
          </w:p>
        </w:tc>
        <w:tc>
          <w:tcPr/>
          <w:p>
            <w:pPr>
              <w:pStyle w:val="Compact"/>
              <w:jc w:val="left"/>
            </w:pPr>
            <w:r>
              <w:t xml:space="preserve">Emergency Ophthalmologist After-hours Cover (12-month period, Birmingham, United Kingdom)</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£7,418.00</w:t>
            </w:r>
          </w:p>
        </w:tc>
      </w:tr>
      <w:tr>
        <w:tc>
          <w:tcPr>
            <w:gridSpan w:val="4"/>
          </w:tcPr>
          <w:p>
            <w:pPr>
              <w:pStyle w:val="Compact"/>
              <w:jc w:val="right"/>
            </w:pPr>
            <w:r>
              <w:t xml:space="preserve">VAT (20%)</w:t>
            </w:r>
          </w:p>
        </w:tc>
        <w:tc>
          <w:tcPr/>
          <w:p>
            <w:pPr>
              <w:pStyle w:val="Compact"/>
              <w:jc w:val="left"/>
            </w:pPr>
            <w:r>
              <w:t xml:space="preserve">£1,483.60</w:t>
            </w:r>
          </w:p>
        </w:tc>
      </w:tr>
      <w:tr>
        <w:tc>
          <w:tcPr>
            <w:gridSpan w:val="4"/>
          </w:tcPr>
          <w:p>
            <w:pPr>
              <w:pStyle w:val="Compact"/>
              <w:jc w:val="right"/>
            </w:pPr>
            <w:r>
              <w:t xml:space="preserve">TOTAL ESTIMATED COST (GBP)</w:t>
            </w:r>
          </w:p>
        </w:tc>
        <w:tc>
          <w:tcPr/>
          <w:p>
            <w:pPr>
              <w:pStyle w:val="Compact"/>
              <w:jc w:val="left"/>
            </w:pPr>
            <w:r>
              <w:t xml:space="preserve">£8,901.60</w:t>
            </w:r>
          </w:p>
        </w:tc>
      </w:tr>
    </w:tbl>
    <w:p>
      <w:pPr>
        <w:pStyle w:val="BodyText"/>
      </w:pPr>
      <w:r>
        <w:rPr>
          <w:bCs/>
          <w:b/>
        </w:rPr>
        <w:t xml:space="preserve">Important Note:</w:t>
      </w:r>
      <w:r>
        <w:t xml:space="preserve"> </w:t>
      </w:r>
      <w:r>
        <w:t xml:space="preserve">This Quotation Estimate is based on the clinical findings at the time of your initial consultation. Should the Ophthalmologist identify additional conditions or complications during the diagnostic or surgical phase, a supplementary Quotation Estimate will be issued prior to any additional treatment. All prices are exclusive of any NHS co-payment where applicable.</w:t>
      </w:r>
    </w:p>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w:t>
      </w:r>
      <w:r>
        <w:t xml:space="preserve"> </w:t>
      </w:r>
      <w:r>
        <w:rPr>
          <w:bCs/>
          <w:b/>
        </w:rPr>
        <w:t xml:space="preserve">90 days</w:t>
      </w:r>
      <w:r>
        <w:t xml:space="preserve"> </w:t>
      </w:r>
      <w:r>
        <w:t xml:space="preserve">from the date of issue. After this period, pricing may be subject to revision due to changes in medical supply costs, staffing, or regulatory requirements within the United Kingdom.</w:t>
      </w:r>
    </w:p>
    <w:p>
      <w:pPr>
        <w:numPr>
          <w:ilvl w:val="0"/>
          <w:numId w:val="1001"/>
        </w:numPr>
        <w:pStyle w:val="Compact"/>
      </w:pPr>
      <w:r>
        <w:t xml:space="preserve">All ophthalmological procedures will be performed or directly supervised by a GMC-registered Ophthalmologist at our Birmingham, United Kingdom facility. The lead surgeon for your cataract procedures will be Dr. Eleanor M. Hartley, Consultant Ophthalmologist with over 18 years of experience.</w:t>
      </w:r>
    </w:p>
    <w:p>
      <w:pPr>
        <w:numPr>
          <w:ilvl w:val="0"/>
          <w:numId w:val="1001"/>
        </w:numPr>
        <w:pStyle w:val="Compact"/>
      </w:pPr>
      <w:r>
        <w:t xml:space="preserve">A deposit of</w:t>
      </w:r>
      <w:r>
        <w:t xml:space="preserve"> </w:t>
      </w:r>
      <w:r>
        <w:rPr>
          <w:bCs/>
          <w:b/>
        </w:rPr>
        <w:t xml:space="preserve">25% (£2,225.40)</w:t>
      </w:r>
      <w:r>
        <w:t xml:space="preserve"> </w:t>
      </w:r>
      <w:r>
        <w:t xml:space="preserve">is required to secure your surgical dates. The remaining balance is payable within 14 days of the final post-operative visit. Payment may be made by bank transfer, debit/credit card, or via our approved medical finance partners.</w:t>
      </w:r>
    </w:p>
    <w:p>
      <w:pPr>
        <w:numPr>
          <w:ilvl w:val="0"/>
          <w:numId w:val="1001"/>
        </w:numPr>
        <w:pStyle w:val="Compact"/>
      </w:pPr>
      <w:r>
        <w:t xml:space="preserve">Should you wish to cancel after the deposit has been paid, the deposit will be retained to cover the Ophthalmologist's reserved time and preparation costs. Cancellation prior to deposit is free of charge.</w:t>
      </w:r>
    </w:p>
    <w:p>
      <w:pPr>
        <w:numPr>
          <w:ilvl w:val="0"/>
          <w:numId w:val="1001"/>
        </w:numPr>
        <w:pStyle w:val="Compact"/>
      </w:pPr>
      <w:r>
        <w:t xml:space="preserve">This Quotation Estimate does not constitute a contract. A formal treatment consent form will be provided by the Ophthalmologist prior to any surgical intervention, in line with GMC guidance on patient consent.</w:t>
      </w:r>
    </w:p>
    <w:p>
      <w:pPr>
        <w:numPr>
          <w:ilvl w:val="0"/>
          <w:numId w:val="1001"/>
        </w:numPr>
        <w:pStyle w:val="Compact"/>
      </w:pPr>
      <w:r>
        <w:t xml:space="preserve">All clinical records, imaging, and surgical reports will be stored in accordance with UK GDPR and the Data Protection Act 2018. You retain the right to access your records at any time by contacting our Birmingham office.</w:t>
      </w:r>
    </w:p>
    <w:p>
      <w:pPr>
        <w:numPr>
          <w:ilvl w:val="0"/>
          <w:numId w:val="1001"/>
        </w:numPr>
        <w:pStyle w:val="Compact"/>
      </w:pPr>
      <w:r>
        <w:t xml:space="preserve">Our clinic is located at 142 New Street, Birmingham, B2 2HA, United Kingdom, with convenient access from Birmingham New Street Station and the city centre. Free patient parking is available in the adjacent multi-storey car park.</w:t>
      </w:r>
    </w:p>
    <w:p>
      <w:pPr>
        <w:numPr>
          <w:ilvl w:val="0"/>
          <w:numId w:val="1001"/>
        </w:numPr>
        <w:pStyle w:val="Compact"/>
      </w:pPr>
      <w:r>
        <w:t xml:space="preserve">Any disputes arising from this Quotation Estimate or the services described herein shall be governed by the laws of England and Wales and subject to the exclusive jurisdiction of the courts of Birmingham, United Kingdom.</w:t>
      </w:r>
    </w:p>
    <w:bookmarkEnd w:id="23"/>
    <w:bookmarkStart w:id="24" w:name="acceptance-of-quotation-estimate"/>
    <w:p>
      <w:pPr>
        <w:pStyle w:val="Heading2"/>
      </w:pPr>
      <w:r>
        <w:t xml:space="preserve">Acceptance of Quotation Estimate</w:t>
      </w:r>
    </w:p>
    <w:p>
      <w:pPr>
        <w:pStyle w:val="FirstParagraph"/>
      </w:pPr>
      <w:r>
        <w:t xml:space="preserve">By signing below, you confirm that you have read and understood this Quotation Estimate for Ophthalmologist services provided by Birmingham Vision &amp; Eye Care Centre, Birmingham, United Kingdom. You agree to the terms and conditions outlined above and authorise us to proceed with the scheduled ophthalmological care plan.</w:t>
      </w:r>
    </w:p>
    <w:p>
      <w:pPr>
        <w:pStyle w:val="BodyText"/>
      </w:pPr>
      <w:r>
        <w:rPr>
          <w:bCs/>
          <w:b/>
        </w:rPr>
        <w:t xml:space="preserve">For Birmingham Vision &amp; Eye Care Centre</w:t>
      </w:r>
      <w:r>
        <w:br/>
      </w:r>
      <w:r>
        <w:t xml:space="preserve">Dr. Eleanor M. Hartley, Consultant Ophthalmologist</w:t>
      </w:r>
      <w:r>
        <w:br/>
      </w:r>
      <w:r>
        <w:t xml:space="preserve">Signature: ______________________________</w:t>
      </w:r>
      <w:r>
        <w:br/>
      </w:r>
      <w:r>
        <w:t xml:space="preserve">Date: ______________________________</w:t>
      </w:r>
    </w:p>
    <w:p>
      <w:pPr>
        <w:pStyle w:val="BodyText"/>
      </w:pPr>
      <w:r>
        <w:rPr>
          <w:bCs/>
          <w:b/>
        </w:rPr>
        <w:t xml:space="preserve">For the Patient / Authorised Representative</w:t>
      </w:r>
      <w:r>
        <w:br/>
      </w:r>
      <w:r>
        <w:t xml:space="preserve">Mr. James R. Whitfield</w:t>
      </w:r>
      <w:r>
        <w:br/>
      </w:r>
      <w:r>
        <w:t xml:space="preserve">Signature: ______________________________</w:t>
      </w:r>
      <w:r>
        <w:br/>
      </w:r>
      <w:r>
        <w:t xml:space="preserve">Date: ______________________________</w:t>
      </w:r>
    </w:p>
    <w:p>
      <w:pPr>
        <w:pStyle w:val="BodyText"/>
      </w:pPr>
      <w:r>
        <w:t xml:space="preserve">Birmingham Vision &amp; Eye Care Centre | 142 New Street, Birmingham, B2 4HA, United Kingdom</w:t>
      </w:r>
      <w:r>
        <w:br/>
      </w:r>
      <w:r>
        <w:t xml:space="preserve">Quotation Estimate No. QTE-2025-BHM-0472 | Generated 12 June 2025</w:t>
      </w:r>
      <w:r>
        <w:br/>
      </w:r>
      <w:r>
        <w:t xml:space="preserve">This document is a Quotation Estimate for Ophthalmologist services and does not constitute a binding contract until formally accepted by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Birmingham, United Kingdom</dc:title>
  <dc:creator/>
  <dc:language>en-GB</dc:language>
  <cp:keywords/>
  <dcterms:created xsi:type="dcterms:W3CDTF">2026-10-10T07:02:40Z</dcterms:created>
  <dcterms:modified xsi:type="dcterms:W3CDTF">2026-10-10T07:02:40Z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